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48" w:rsidRPr="00026C4E"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rPr>
      </w:pPr>
      <w:r w:rsidRPr="00026C4E">
        <w:rPr>
          <w:rFonts w:ascii="Arial" w:eastAsia="Times New Roman" w:hAnsi="Arial" w:cs="Arial"/>
          <w:b/>
          <w:kern w:val="36"/>
        </w:rPr>
        <w:t>University of Florida</w:t>
      </w:r>
    </w:p>
    <w:p w:rsidR="005035AE" w:rsidRPr="00026C4E"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rPr>
      </w:pPr>
      <w:r w:rsidRPr="00026C4E">
        <w:rPr>
          <w:rFonts w:ascii="Arial" w:eastAsia="Times New Roman" w:hAnsi="Arial" w:cs="Arial"/>
          <w:b/>
          <w:kern w:val="36"/>
        </w:rPr>
        <w:t>College of Public Health &amp; Health Professions</w:t>
      </w:r>
      <w:r w:rsidR="00D047E7" w:rsidRPr="00026C4E">
        <w:rPr>
          <w:rFonts w:ascii="Arial" w:eastAsia="Times New Roman" w:hAnsi="Arial" w:cs="Arial"/>
          <w:b/>
          <w:kern w:val="36"/>
        </w:rPr>
        <w:t xml:space="preserve"> Syllabus</w:t>
      </w:r>
    </w:p>
    <w:p w:rsidR="00A0686E" w:rsidRPr="00026C4E" w:rsidRDefault="004123DA" w:rsidP="00E65148">
      <w:pPr>
        <w:shd w:val="clear" w:color="auto" w:fill="FFFFFF"/>
        <w:spacing w:after="0" w:line="240" w:lineRule="auto"/>
        <w:contextualSpacing/>
        <w:jc w:val="center"/>
        <w:textAlignment w:val="baseline"/>
        <w:outlineLvl w:val="1"/>
        <w:rPr>
          <w:rFonts w:ascii="Arial" w:eastAsia="Times New Roman" w:hAnsi="Arial" w:cs="Arial"/>
          <w:b/>
        </w:rPr>
      </w:pPr>
      <w:r w:rsidRPr="00026C4E">
        <w:rPr>
          <w:rFonts w:ascii="Arial" w:eastAsia="Times New Roman" w:hAnsi="Arial" w:cs="Arial"/>
          <w:b/>
        </w:rPr>
        <w:t>Course Number</w:t>
      </w:r>
      <w:r w:rsidR="00D047E7" w:rsidRPr="00026C4E">
        <w:rPr>
          <w:rFonts w:ascii="Arial" w:eastAsia="Times New Roman" w:hAnsi="Arial" w:cs="Arial"/>
          <w:b/>
        </w:rPr>
        <w:t>: Title (credit hours)</w:t>
      </w:r>
    </w:p>
    <w:p w:rsidR="00D047E7" w:rsidRPr="00026C4E" w:rsidRDefault="00A0686E" w:rsidP="00E65148">
      <w:pPr>
        <w:shd w:val="clear" w:color="auto" w:fill="FFFFFF"/>
        <w:spacing w:after="0" w:line="240" w:lineRule="auto"/>
        <w:contextualSpacing/>
        <w:jc w:val="center"/>
        <w:textAlignment w:val="baseline"/>
        <w:outlineLvl w:val="1"/>
        <w:rPr>
          <w:rFonts w:ascii="Arial" w:eastAsia="Times New Roman" w:hAnsi="Arial" w:cs="Arial"/>
        </w:rPr>
      </w:pPr>
      <w:r w:rsidRPr="00026C4E">
        <w:rPr>
          <w:rFonts w:ascii="Arial" w:eastAsia="Times New Roman" w:hAnsi="Arial" w:cs="Arial"/>
        </w:rPr>
        <w:t xml:space="preserve">Semester: </w:t>
      </w:r>
      <w:r w:rsidR="00925D4B">
        <w:rPr>
          <w:rFonts w:ascii="Arial" w:eastAsia="Times New Roman" w:hAnsi="Arial" w:cs="Arial"/>
        </w:rPr>
        <w:t>Fall 2016</w:t>
      </w:r>
      <w:bookmarkStart w:id="0" w:name="_GoBack"/>
      <w:bookmarkEnd w:id="0"/>
    </w:p>
    <w:p w:rsidR="005035AE" w:rsidRPr="00026C4E" w:rsidRDefault="00D047E7" w:rsidP="00E65148">
      <w:pPr>
        <w:shd w:val="clear" w:color="auto" w:fill="FFFFFF"/>
        <w:spacing w:after="0" w:line="240" w:lineRule="auto"/>
        <w:contextualSpacing/>
        <w:jc w:val="center"/>
        <w:textAlignment w:val="baseline"/>
        <w:outlineLvl w:val="1"/>
        <w:rPr>
          <w:rFonts w:ascii="Arial" w:eastAsia="Times New Roman" w:hAnsi="Arial" w:cs="Arial"/>
        </w:rPr>
      </w:pPr>
      <w:r w:rsidRPr="00026C4E">
        <w:rPr>
          <w:rFonts w:ascii="Arial" w:eastAsia="Times New Roman" w:hAnsi="Arial" w:cs="Arial"/>
        </w:rPr>
        <w:t>Delivery Format: On-Campus</w:t>
      </w:r>
      <w:r w:rsidR="005035AE" w:rsidRPr="00026C4E">
        <w:rPr>
          <w:rFonts w:ascii="Arial" w:eastAsia="Times New Roman" w:hAnsi="Arial" w:cs="Arial"/>
        </w:rPr>
        <w:br/>
      </w:r>
    </w:p>
    <w:p w:rsidR="005035AE" w:rsidRPr="00026C4E" w:rsidRDefault="00925D4B" w:rsidP="00E65148">
      <w:pPr>
        <w:spacing w:before="240" w:after="0" w:line="240" w:lineRule="auto"/>
        <w:contextualSpacing/>
        <w:rPr>
          <w:rFonts w:ascii="Arial" w:eastAsia="Times New Roman" w:hAnsi="Arial" w:cs="Arial"/>
        </w:rPr>
      </w:pPr>
      <w:r>
        <w:rPr>
          <w:rFonts w:ascii="Arial" w:eastAsia="Times New Roman" w:hAnsi="Arial" w:cs="Arial"/>
          <w:shd w:val="clear" w:color="auto" w:fill="19108C"/>
        </w:rPr>
        <w:pict w14:anchorId="04DCD420">
          <v:rect id="_x0000_i1025" style="width:472.5pt;height:.05pt" o:hralign="center" o:hrstd="t" o:hrnoshade="t" o:hr="t" fillcolor="#444" stroked="f"/>
        </w:pict>
      </w:r>
    </w:p>
    <w:p w:rsidR="009E406C" w:rsidRPr="00026C4E" w:rsidRDefault="009E406C" w:rsidP="00E65148">
      <w:pPr>
        <w:shd w:val="clear" w:color="auto" w:fill="FFFFFF"/>
        <w:spacing w:after="0" w:line="240" w:lineRule="auto"/>
        <w:contextualSpacing/>
        <w:textAlignment w:val="baseline"/>
        <w:outlineLvl w:val="3"/>
        <w:rPr>
          <w:rStyle w:val="Heading2Char"/>
          <w:rFonts w:ascii="Arial" w:hAnsi="Arial" w:cs="Arial"/>
          <w:b w:val="0"/>
          <w:sz w:val="22"/>
          <w:szCs w:val="22"/>
        </w:rPr>
      </w:pPr>
    </w:p>
    <w:p w:rsidR="005035AE" w:rsidRPr="00026C4E" w:rsidRDefault="005035AE" w:rsidP="00E65148">
      <w:pPr>
        <w:shd w:val="clear" w:color="auto" w:fill="FFFFFF"/>
        <w:spacing w:after="0" w:line="240" w:lineRule="auto"/>
        <w:contextualSpacing/>
        <w:textAlignment w:val="baseline"/>
        <w:outlineLvl w:val="3"/>
        <w:rPr>
          <w:rStyle w:val="Heading2Char"/>
          <w:rFonts w:ascii="Arial" w:hAnsi="Arial" w:cs="Arial"/>
          <w:b w:val="0"/>
          <w:sz w:val="22"/>
          <w:szCs w:val="22"/>
        </w:rPr>
      </w:pPr>
      <w:r w:rsidRPr="00026C4E">
        <w:rPr>
          <w:rStyle w:val="Heading2Char"/>
          <w:rFonts w:ascii="Arial" w:hAnsi="Arial" w:cs="Arial"/>
          <w:b w:val="0"/>
          <w:sz w:val="22"/>
          <w:szCs w:val="22"/>
        </w:rPr>
        <w:t>Instructor Name</w:t>
      </w:r>
      <w:r w:rsidR="009E406C" w:rsidRPr="00026C4E">
        <w:rPr>
          <w:rStyle w:val="Heading2Char"/>
          <w:rFonts w:ascii="Arial" w:hAnsi="Arial" w:cs="Arial"/>
          <w:b w:val="0"/>
          <w:sz w:val="22"/>
          <w:szCs w:val="22"/>
        </w:rPr>
        <w:t xml:space="preserve">: </w:t>
      </w:r>
      <w:r w:rsidR="008905BD" w:rsidRPr="00026C4E">
        <w:rPr>
          <w:rStyle w:val="Heading2Char"/>
          <w:rFonts w:ascii="Arial" w:hAnsi="Arial" w:cs="Arial"/>
          <w:b w:val="0"/>
          <w:sz w:val="22"/>
          <w:szCs w:val="22"/>
        </w:rPr>
        <w:tab/>
      </w:r>
      <w:r w:rsidR="000F7427" w:rsidRPr="00026C4E">
        <w:rPr>
          <w:rStyle w:val="Heading2Char"/>
          <w:rFonts w:ascii="Arial" w:hAnsi="Arial" w:cs="Arial"/>
          <w:b w:val="0"/>
          <w:sz w:val="22"/>
          <w:szCs w:val="22"/>
        </w:rPr>
        <w:t xml:space="preserve"> Randall C. Jenkins, Esquire</w:t>
      </w:r>
      <w:r w:rsidR="009E406C" w:rsidRPr="00026C4E">
        <w:rPr>
          <w:rStyle w:val="Heading2Char"/>
          <w:rFonts w:ascii="Arial" w:hAnsi="Arial" w:cs="Arial"/>
          <w:b w:val="0"/>
          <w:sz w:val="22"/>
          <w:szCs w:val="22"/>
        </w:rPr>
        <w:br/>
        <w:t>Room Number:</w:t>
      </w:r>
      <w:r w:rsidR="000F7427" w:rsidRPr="00026C4E">
        <w:rPr>
          <w:rStyle w:val="Heading2Char"/>
          <w:rFonts w:ascii="Arial" w:hAnsi="Arial" w:cs="Arial"/>
          <w:b w:val="0"/>
          <w:sz w:val="22"/>
          <w:szCs w:val="22"/>
        </w:rPr>
        <w:tab/>
        <w:t>G316</w:t>
      </w:r>
      <w:r w:rsidRPr="00026C4E">
        <w:rPr>
          <w:rStyle w:val="Heading2Char"/>
          <w:rFonts w:ascii="Arial" w:hAnsi="Arial" w:cs="Arial"/>
          <w:b w:val="0"/>
          <w:sz w:val="22"/>
          <w:szCs w:val="22"/>
        </w:rPr>
        <w:br/>
        <w:t>Phone Number</w:t>
      </w:r>
      <w:r w:rsidR="009E406C" w:rsidRPr="00026C4E">
        <w:rPr>
          <w:rStyle w:val="Heading2Char"/>
          <w:rFonts w:ascii="Arial" w:hAnsi="Arial" w:cs="Arial"/>
          <w:b w:val="0"/>
          <w:sz w:val="22"/>
          <w:szCs w:val="22"/>
        </w:rPr>
        <w:t>:</w:t>
      </w:r>
      <w:r w:rsidR="000F7427" w:rsidRPr="00026C4E">
        <w:rPr>
          <w:rStyle w:val="Heading2Char"/>
          <w:rFonts w:ascii="Arial" w:hAnsi="Arial" w:cs="Arial"/>
          <w:b w:val="0"/>
          <w:sz w:val="22"/>
          <w:szCs w:val="22"/>
        </w:rPr>
        <w:t xml:space="preserve"> 352 273 7237</w:t>
      </w:r>
      <w:r w:rsidRPr="00026C4E">
        <w:rPr>
          <w:rStyle w:val="Heading2Char"/>
          <w:rFonts w:ascii="Arial" w:hAnsi="Arial" w:cs="Arial"/>
          <w:b w:val="0"/>
          <w:sz w:val="22"/>
          <w:szCs w:val="22"/>
        </w:rPr>
        <w:br/>
        <w:t>Email Address</w:t>
      </w:r>
      <w:r w:rsidR="009E406C" w:rsidRPr="00026C4E">
        <w:rPr>
          <w:rStyle w:val="Heading2Char"/>
          <w:rFonts w:ascii="Arial" w:hAnsi="Arial" w:cs="Arial"/>
          <w:b w:val="0"/>
          <w:sz w:val="22"/>
          <w:szCs w:val="22"/>
        </w:rPr>
        <w:t>:</w:t>
      </w:r>
      <w:r w:rsidR="00A57471" w:rsidRPr="00026C4E">
        <w:rPr>
          <w:rStyle w:val="Heading2Char"/>
          <w:rFonts w:ascii="Arial" w:hAnsi="Arial" w:cs="Arial"/>
          <w:b w:val="0"/>
          <w:sz w:val="22"/>
          <w:szCs w:val="22"/>
        </w:rPr>
        <w:t xml:space="preserve"> </w:t>
      </w:r>
      <w:hyperlink r:id="rId8" w:history="1">
        <w:r w:rsidR="000F7427" w:rsidRPr="00026C4E">
          <w:rPr>
            <w:rStyle w:val="Hyperlink"/>
            <w:rFonts w:ascii="Arial" w:hAnsi="Arial" w:cs="Arial"/>
          </w:rPr>
          <w:t>jenkinsr@ufl.edu</w:t>
        </w:r>
      </w:hyperlink>
      <w:r w:rsidR="000F7427" w:rsidRPr="00026C4E">
        <w:rPr>
          <w:rFonts w:ascii="Arial" w:hAnsi="Arial" w:cs="Arial"/>
          <w:b/>
          <w:bCs/>
        </w:rPr>
        <w:t xml:space="preserve"> or </w:t>
      </w:r>
      <w:hyperlink r:id="rId9" w:history="1">
        <w:r w:rsidR="000F7427" w:rsidRPr="00026C4E">
          <w:rPr>
            <w:rStyle w:val="Hyperlink"/>
            <w:rFonts w:ascii="Arial" w:hAnsi="Arial" w:cs="Arial"/>
          </w:rPr>
          <w:t>jenkinsr@phhp.ufl.edu</w:t>
        </w:r>
      </w:hyperlink>
      <w:r w:rsidRPr="00026C4E">
        <w:rPr>
          <w:rStyle w:val="Heading2Char"/>
          <w:rFonts w:ascii="Arial" w:hAnsi="Arial" w:cs="Arial"/>
          <w:b w:val="0"/>
          <w:sz w:val="22"/>
          <w:szCs w:val="22"/>
        </w:rPr>
        <w:br/>
        <w:t>Office Hours</w:t>
      </w:r>
      <w:r w:rsidR="009E406C" w:rsidRPr="00026C4E">
        <w:rPr>
          <w:rStyle w:val="Heading2Char"/>
          <w:rFonts w:ascii="Arial" w:hAnsi="Arial" w:cs="Arial"/>
          <w:b w:val="0"/>
          <w:sz w:val="22"/>
          <w:szCs w:val="22"/>
        </w:rPr>
        <w:t>:</w:t>
      </w:r>
      <w:r w:rsidR="000F7427" w:rsidRPr="00026C4E">
        <w:rPr>
          <w:rStyle w:val="Heading2Char"/>
          <w:rFonts w:ascii="Arial" w:hAnsi="Arial" w:cs="Arial"/>
          <w:b w:val="0"/>
          <w:sz w:val="22"/>
          <w:szCs w:val="22"/>
        </w:rPr>
        <w:t xml:space="preserve"> G316</w:t>
      </w:r>
    </w:p>
    <w:p w:rsidR="00964CDE" w:rsidRPr="00026C4E" w:rsidRDefault="00063DD1" w:rsidP="00E65148">
      <w:pPr>
        <w:shd w:val="clear" w:color="auto" w:fill="FFFFFF"/>
        <w:spacing w:after="0" w:line="240" w:lineRule="auto"/>
        <w:contextualSpacing/>
        <w:textAlignment w:val="baseline"/>
        <w:outlineLvl w:val="3"/>
        <w:rPr>
          <w:rFonts w:ascii="Arial" w:eastAsia="Times New Roman" w:hAnsi="Arial" w:cs="Arial"/>
        </w:rPr>
      </w:pPr>
      <w:r w:rsidRPr="00026C4E">
        <w:rPr>
          <w:rStyle w:val="Heading2Char"/>
          <w:rFonts w:ascii="Arial" w:hAnsi="Arial" w:cs="Arial"/>
          <w:b w:val="0"/>
          <w:sz w:val="22"/>
          <w:szCs w:val="22"/>
        </w:rPr>
        <w:t xml:space="preserve">Preferred </w:t>
      </w:r>
      <w:r w:rsidR="00964CDE" w:rsidRPr="00026C4E">
        <w:rPr>
          <w:rStyle w:val="Heading2Char"/>
          <w:rFonts w:ascii="Arial" w:hAnsi="Arial" w:cs="Arial"/>
          <w:b w:val="0"/>
          <w:sz w:val="22"/>
          <w:szCs w:val="22"/>
        </w:rPr>
        <w:t>Course Communications</w:t>
      </w:r>
      <w:r w:rsidRPr="00026C4E">
        <w:rPr>
          <w:rStyle w:val="Heading2Char"/>
          <w:rFonts w:ascii="Arial" w:hAnsi="Arial" w:cs="Arial"/>
          <w:b w:val="0"/>
          <w:sz w:val="22"/>
          <w:szCs w:val="22"/>
        </w:rPr>
        <w:t>:</w:t>
      </w:r>
      <w:r w:rsidR="00911CEC" w:rsidRPr="00026C4E">
        <w:rPr>
          <w:rFonts w:ascii="Arial" w:eastAsia="Times New Roman" w:hAnsi="Arial" w:cs="Arial"/>
          <w:i/>
        </w:rPr>
        <w:t xml:space="preserve"> </w:t>
      </w:r>
      <w:r w:rsidR="00633C63" w:rsidRPr="00026C4E">
        <w:rPr>
          <w:rFonts w:ascii="Arial" w:eastAsia="Times New Roman" w:hAnsi="Arial" w:cs="Arial"/>
        </w:rPr>
        <w:t>Email</w:t>
      </w:r>
    </w:p>
    <w:p w:rsidR="005035AE" w:rsidRPr="00026C4E" w:rsidRDefault="00925D4B" w:rsidP="00E65148">
      <w:pPr>
        <w:spacing w:before="240" w:after="0" w:line="240" w:lineRule="auto"/>
        <w:contextualSpacing/>
        <w:rPr>
          <w:rFonts w:ascii="Arial" w:eastAsia="Times New Roman" w:hAnsi="Arial" w:cs="Arial"/>
        </w:rPr>
      </w:pPr>
      <w:r>
        <w:rPr>
          <w:rFonts w:ascii="Arial" w:eastAsia="Times New Roman" w:hAnsi="Arial" w:cs="Arial"/>
          <w:shd w:val="clear" w:color="auto" w:fill="19108C"/>
        </w:rPr>
        <w:pict w14:anchorId="26C27278">
          <v:rect id="_x0000_i1026" style="width:472.5pt;height:.05pt" o:hralign="center" o:hrstd="t" o:hrnoshade="t" o:hr="t" fillcolor="#444" stroked="f"/>
        </w:pict>
      </w:r>
    </w:p>
    <w:p w:rsidR="00F43BB4" w:rsidRPr="00026C4E" w:rsidRDefault="000F7427" w:rsidP="00E65148">
      <w:pPr>
        <w:pStyle w:val="Heading2"/>
        <w:spacing w:line="240" w:lineRule="auto"/>
        <w:contextualSpacing/>
        <w:rPr>
          <w:rFonts w:ascii="Arial" w:eastAsia="Times New Roman" w:hAnsi="Arial" w:cs="Arial"/>
          <w:sz w:val="22"/>
          <w:szCs w:val="22"/>
          <w:bdr w:val="none" w:sz="0" w:space="0" w:color="auto" w:frame="1"/>
        </w:rPr>
      </w:pPr>
      <w:r w:rsidRPr="00026C4E">
        <w:rPr>
          <w:rFonts w:ascii="Arial" w:eastAsia="Times New Roman" w:hAnsi="Arial" w:cs="Arial"/>
          <w:bCs w:val="0"/>
          <w:sz w:val="22"/>
          <w:szCs w:val="22"/>
        </w:rPr>
        <w:t>Course Overview</w:t>
      </w:r>
    </w:p>
    <w:p w:rsidR="00350519" w:rsidRPr="00026C4E" w:rsidRDefault="00350519" w:rsidP="00E65148">
      <w:pPr>
        <w:spacing w:after="0" w:line="240" w:lineRule="auto"/>
        <w:rPr>
          <w:rFonts w:ascii="Arial" w:hAnsi="Arial" w:cs="Arial"/>
        </w:rPr>
      </w:pPr>
    </w:p>
    <w:p w:rsidR="00F43BB4" w:rsidRPr="00026C4E" w:rsidRDefault="000F7427" w:rsidP="00E65148">
      <w:pPr>
        <w:pStyle w:val="Heading1"/>
        <w:spacing w:before="0" w:line="240" w:lineRule="auto"/>
        <w:rPr>
          <w:rFonts w:ascii="Arial" w:eastAsia="Times New Roman" w:hAnsi="Arial" w:cs="Arial"/>
          <w:b w:val="0"/>
          <w:sz w:val="22"/>
          <w:szCs w:val="22"/>
        </w:rPr>
      </w:pPr>
      <w:r w:rsidRPr="00026C4E">
        <w:rPr>
          <w:rFonts w:ascii="Arial" w:hAnsi="Arial" w:cs="Arial"/>
          <w:b w:val="0"/>
          <w:sz w:val="22"/>
          <w:szCs w:val="22"/>
        </w:rPr>
        <w:t>This class is designed to provide a general introduction to the legal and ethical environment of health services administration.   The course will cover a variety of ethical and legal issues facing health service administrators including the government regulation of healthcare false claims, fraud and abuse and antitrust compliance and litigation, informed consent, hospital and provider individual and corporate negligence, general contract law, the legal basis for hospital governance, and the principals and basis for health care malpractice insurance.</w:t>
      </w:r>
    </w:p>
    <w:p w:rsidR="00E65148" w:rsidRPr="00026C4E" w:rsidRDefault="00CF4A50" w:rsidP="00E65148">
      <w:pPr>
        <w:pStyle w:val="Heading2"/>
        <w:spacing w:line="240" w:lineRule="auto"/>
        <w:contextualSpacing/>
        <w:rPr>
          <w:rFonts w:ascii="Arial" w:eastAsia="Times New Roman" w:hAnsi="Arial" w:cs="Arial"/>
          <w:sz w:val="22"/>
          <w:szCs w:val="22"/>
          <w:bdr w:val="none" w:sz="0" w:space="0" w:color="auto" w:frame="1"/>
        </w:rPr>
      </w:pPr>
      <w:r w:rsidRPr="00026C4E">
        <w:rPr>
          <w:rFonts w:ascii="Arial" w:eastAsia="Times New Roman" w:hAnsi="Arial" w:cs="Arial"/>
          <w:sz w:val="22"/>
          <w:szCs w:val="22"/>
          <w:bdr w:val="none" w:sz="0" w:space="0" w:color="auto" w:frame="1"/>
        </w:rPr>
        <w:t xml:space="preserve">Course </w:t>
      </w:r>
      <w:r w:rsidR="000F7427" w:rsidRPr="00026C4E">
        <w:rPr>
          <w:rFonts w:ascii="Arial" w:eastAsia="Times New Roman" w:hAnsi="Arial" w:cs="Arial"/>
          <w:sz w:val="22"/>
          <w:szCs w:val="22"/>
          <w:bdr w:val="none" w:sz="0" w:space="0" w:color="auto" w:frame="1"/>
        </w:rPr>
        <w:t>Objectives and Competencies</w:t>
      </w:r>
    </w:p>
    <w:p w:rsidR="000F7427" w:rsidRPr="00026C4E" w:rsidRDefault="000F7427" w:rsidP="000F7427">
      <w:pPr>
        <w:rPr>
          <w:rFonts w:ascii="Arial" w:hAnsi="Arial" w:cs="Arial"/>
        </w:rPr>
      </w:pPr>
    </w:p>
    <w:tbl>
      <w:tblPr>
        <w:tblStyle w:val="TableGrid"/>
        <w:tblW w:w="0" w:type="auto"/>
        <w:tblLook w:val="04A0" w:firstRow="1" w:lastRow="0" w:firstColumn="1" w:lastColumn="0" w:noHBand="0" w:noVBand="1"/>
      </w:tblPr>
      <w:tblGrid>
        <w:gridCol w:w="3243"/>
        <w:gridCol w:w="3237"/>
        <w:gridCol w:w="3230"/>
      </w:tblGrid>
      <w:tr w:rsidR="000F7427" w:rsidRPr="00026C4E" w:rsidTr="000F7427">
        <w:tc>
          <w:tcPr>
            <w:tcW w:w="3312" w:type="dxa"/>
          </w:tcPr>
          <w:p w:rsidR="000F7427" w:rsidRPr="00026C4E" w:rsidRDefault="000F7427" w:rsidP="000F7427">
            <w:pPr>
              <w:rPr>
                <w:rFonts w:ascii="Arial" w:hAnsi="Arial" w:cs="Arial"/>
              </w:rPr>
            </w:pPr>
            <w:r w:rsidRPr="00026C4E">
              <w:rPr>
                <w:rFonts w:ascii="Arial" w:hAnsi="Arial" w:cs="Arial"/>
              </w:rPr>
              <w:t>MHA Competency</w:t>
            </w:r>
          </w:p>
        </w:tc>
        <w:tc>
          <w:tcPr>
            <w:tcW w:w="3312" w:type="dxa"/>
          </w:tcPr>
          <w:p w:rsidR="000F7427" w:rsidRPr="00026C4E" w:rsidRDefault="000F7427" w:rsidP="000F7427">
            <w:pPr>
              <w:rPr>
                <w:rFonts w:ascii="Arial" w:hAnsi="Arial" w:cs="Arial"/>
              </w:rPr>
            </w:pPr>
            <w:r w:rsidRPr="00026C4E">
              <w:rPr>
                <w:rFonts w:ascii="Arial" w:hAnsi="Arial" w:cs="Arial"/>
              </w:rPr>
              <w:t>Course Objective</w:t>
            </w:r>
          </w:p>
        </w:tc>
        <w:tc>
          <w:tcPr>
            <w:tcW w:w="3312" w:type="dxa"/>
          </w:tcPr>
          <w:p w:rsidR="000F7427" w:rsidRPr="00026C4E" w:rsidRDefault="000F7427" w:rsidP="000F7427">
            <w:pPr>
              <w:rPr>
                <w:rFonts w:ascii="Arial" w:hAnsi="Arial" w:cs="Arial"/>
              </w:rPr>
            </w:pPr>
            <w:r w:rsidRPr="00026C4E">
              <w:rPr>
                <w:rFonts w:ascii="Arial" w:hAnsi="Arial" w:cs="Arial"/>
              </w:rPr>
              <w:t xml:space="preserve">Assessment </w:t>
            </w:r>
          </w:p>
        </w:tc>
      </w:tr>
      <w:tr w:rsidR="000F7427" w:rsidRPr="00026C4E" w:rsidTr="000F7427">
        <w:tc>
          <w:tcPr>
            <w:tcW w:w="3312" w:type="dxa"/>
          </w:tcPr>
          <w:p w:rsidR="000F7427" w:rsidRPr="00026C4E" w:rsidRDefault="00007D71" w:rsidP="000F7427">
            <w:pPr>
              <w:rPr>
                <w:rFonts w:ascii="Arial" w:hAnsi="Arial" w:cs="Arial"/>
              </w:rPr>
            </w:pPr>
            <w:r w:rsidRPr="00026C4E">
              <w:rPr>
                <w:rFonts w:ascii="Arial" w:hAnsi="Arial" w:cs="Arial"/>
              </w:rPr>
              <w:t>Perform environmental scans and needs assessment in support of program and organizational development.</w:t>
            </w:r>
          </w:p>
          <w:p w:rsidR="00007D71" w:rsidRPr="00026C4E" w:rsidRDefault="00007D71" w:rsidP="000F7427">
            <w:pPr>
              <w:rPr>
                <w:rFonts w:ascii="Arial" w:hAnsi="Arial" w:cs="Arial"/>
              </w:rPr>
            </w:pPr>
          </w:p>
          <w:p w:rsidR="00007D71" w:rsidRPr="00026C4E" w:rsidRDefault="00007D71" w:rsidP="000F7427">
            <w:pPr>
              <w:rPr>
                <w:rFonts w:ascii="Arial" w:hAnsi="Arial" w:cs="Arial"/>
              </w:rPr>
            </w:pPr>
            <w:r w:rsidRPr="00026C4E">
              <w:rPr>
                <w:rFonts w:ascii="Arial" w:hAnsi="Arial" w:cs="Arial"/>
              </w:rPr>
              <w:t>(Focus on legal environmental scan)</w:t>
            </w:r>
          </w:p>
        </w:tc>
        <w:tc>
          <w:tcPr>
            <w:tcW w:w="3312" w:type="dxa"/>
          </w:tcPr>
          <w:p w:rsidR="000F7427" w:rsidRPr="00026C4E" w:rsidRDefault="00CF4A50" w:rsidP="00007D71">
            <w:pPr>
              <w:rPr>
                <w:rFonts w:ascii="Arial" w:hAnsi="Arial" w:cs="Arial"/>
              </w:rPr>
            </w:pPr>
            <w:r w:rsidRPr="00026C4E">
              <w:rPr>
                <w:rFonts w:ascii="Arial" w:hAnsi="Arial" w:cs="Arial"/>
              </w:rPr>
              <w:t>Characterizes and interpret how the legislature, judiciary and executive branches of government individually and collectively through a system of checks and balances influences and responds to legal trends in the health care environment</w:t>
            </w:r>
          </w:p>
          <w:p w:rsidR="00007D71" w:rsidRPr="00026C4E" w:rsidRDefault="00007D71" w:rsidP="00007D71">
            <w:pPr>
              <w:rPr>
                <w:rFonts w:ascii="Arial" w:hAnsi="Arial" w:cs="Arial"/>
              </w:rPr>
            </w:pPr>
          </w:p>
          <w:p w:rsidR="00007D71" w:rsidRPr="00026C4E" w:rsidRDefault="00007D71" w:rsidP="00007D71">
            <w:pPr>
              <w:rPr>
                <w:rFonts w:ascii="Arial" w:hAnsi="Arial" w:cs="Arial"/>
              </w:rPr>
            </w:pPr>
          </w:p>
        </w:tc>
        <w:tc>
          <w:tcPr>
            <w:tcW w:w="3312" w:type="dxa"/>
          </w:tcPr>
          <w:p w:rsidR="000F7427" w:rsidRPr="00026C4E" w:rsidRDefault="002337FD" w:rsidP="000F7427">
            <w:pPr>
              <w:rPr>
                <w:rFonts w:ascii="Arial" w:hAnsi="Arial" w:cs="Arial"/>
              </w:rPr>
            </w:pPr>
            <w:r w:rsidRPr="00026C4E">
              <w:rPr>
                <w:rFonts w:ascii="Arial" w:hAnsi="Arial" w:cs="Arial"/>
              </w:rPr>
              <w:t>Case Studies</w:t>
            </w:r>
          </w:p>
          <w:p w:rsidR="00914926" w:rsidRPr="00026C4E" w:rsidRDefault="00914926" w:rsidP="000F7427">
            <w:pPr>
              <w:rPr>
                <w:rFonts w:ascii="Arial" w:hAnsi="Arial" w:cs="Arial"/>
              </w:rPr>
            </w:pPr>
            <w:r w:rsidRPr="00026C4E">
              <w:rPr>
                <w:rFonts w:ascii="Arial" w:hAnsi="Arial" w:cs="Arial"/>
              </w:rPr>
              <w:t>Exam</w:t>
            </w:r>
          </w:p>
        </w:tc>
      </w:tr>
      <w:tr w:rsidR="000F7427" w:rsidRPr="00026C4E" w:rsidTr="000F7427">
        <w:tc>
          <w:tcPr>
            <w:tcW w:w="3312" w:type="dxa"/>
          </w:tcPr>
          <w:p w:rsidR="000F7427" w:rsidRPr="00026C4E" w:rsidRDefault="00CF4A50" w:rsidP="000F7427">
            <w:pPr>
              <w:rPr>
                <w:rFonts w:ascii="Arial" w:hAnsi="Arial" w:cs="Arial"/>
              </w:rPr>
            </w:pPr>
            <w:r w:rsidRPr="00026C4E">
              <w:rPr>
                <w:rFonts w:ascii="Arial" w:hAnsi="Arial" w:cs="Arial"/>
              </w:rPr>
              <w:t>Interpret, monitor, and comply with laws and regulations that protect health practitioners, organizations, and the public  (HEC-2)</w:t>
            </w:r>
          </w:p>
        </w:tc>
        <w:tc>
          <w:tcPr>
            <w:tcW w:w="3312" w:type="dxa"/>
          </w:tcPr>
          <w:p w:rsidR="00CF4A50" w:rsidRPr="00026C4E" w:rsidRDefault="00CF4A50" w:rsidP="00CF4A50">
            <w:pPr>
              <w:rPr>
                <w:rFonts w:ascii="Arial" w:hAnsi="Arial" w:cs="Arial"/>
              </w:rPr>
            </w:pPr>
            <w:r w:rsidRPr="00026C4E">
              <w:rPr>
                <w:rFonts w:ascii="Arial" w:hAnsi="Arial" w:cs="Arial"/>
              </w:rPr>
              <w:t>Interpret specific judicial responses to legislative and constitutional laws governing healthcare facilities and providers.</w:t>
            </w:r>
          </w:p>
          <w:p w:rsidR="00007D71" w:rsidRPr="00026C4E" w:rsidRDefault="00007D71" w:rsidP="00CF4A50">
            <w:pPr>
              <w:rPr>
                <w:rFonts w:ascii="Arial" w:hAnsi="Arial" w:cs="Arial"/>
              </w:rPr>
            </w:pPr>
          </w:p>
          <w:p w:rsidR="00007D71" w:rsidRPr="00026C4E" w:rsidRDefault="00007D71" w:rsidP="00CF4A50">
            <w:pPr>
              <w:rPr>
                <w:rFonts w:ascii="Arial" w:hAnsi="Arial" w:cs="Arial"/>
              </w:rPr>
            </w:pPr>
            <w:r w:rsidRPr="00026C4E">
              <w:rPr>
                <w:rFonts w:ascii="Arial" w:hAnsi="Arial" w:cs="Arial"/>
              </w:rPr>
              <w:t xml:space="preserve">Interprets certain laws and </w:t>
            </w:r>
            <w:proofErr w:type="gramStart"/>
            <w:r w:rsidRPr="00026C4E">
              <w:rPr>
                <w:rFonts w:ascii="Arial" w:hAnsi="Arial" w:cs="Arial"/>
              </w:rPr>
              <w:t>regulations  affecting</w:t>
            </w:r>
            <w:proofErr w:type="gramEnd"/>
            <w:r w:rsidRPr="00026C4E">
              <w:rPr>
                <w:rFonts w:ascii="Arial" w:hAnsi="Arial" w:cs="Arial"/>
              </w:rPr>
              <w:t xml:space="preserve"> health care organizations and health care professionals</w:t>
            </w:r>
          </w:p>
          <w:p w:rsidR="00007D71" w:rsidRPr="00026C4E" w:rsidRDefault="00007D71" w:rsidP="00CF4A50">
            <w:pPr>
              <w:rPr>
                <w:rFonts w:ascii="Arial" w:hAnsi="Arial" w:cs="Arial"/>
              </w:rPr>
            </w:pPr>
          </w:p>
          <w:p w:rsidR="00007D71" w:rsidRPr="00026C4E" w:rsidRDefault="00007D71" w:rsidP="00CF4A50">
            <w:pPr>
              <w:rPr>
                <w:rFonts w:ascii="Arial" w:hAnsi="Arial" w:cs="Arial"/>
              </w:rPr>
            </w:pPr>
            <w:r w:rsidRPr="00026C4E">
              <w:rPr>
                <w:rFonts w:ascii="Arial" w:hAnsi="Arial" w:cs="Arial"/>
              </w:rPr>
              <w:t xml:space="preserve">Characterizes how the legal system operates </w:t>
            </w:r>
          </w:p>
          <w:p w:rsidR="00007D71" w:rsidRPr="00026C4E" w:rsidRDefault="00007D71" w:rsidP="00CF4A50">
            <w:pPr>
              <w:rPr>
                <w:rFonts w:ascii="Arial" w:hAnsi="Arial" w:cs="Arial"/>
              </w:rPr>
            </w:pPr>
          </w:p>
          <w:p w:rsidR="000F7427" w:rsidRPr="00026C4E" w:rsidRDefault="000F7427" w:rsidP="000F7427">
            <w:pPr>
              <w:rPr>
                <w:rFonts w:ascii="Arial" w:hAnsi="Arial" w:cs="Arial"/>
              </w:rPr>
            </w:pPr>
          </w:p>
        </w:tc>
        <w:tc>
          <w:tcPr>
            <w:tcW w:w="3312" w:type="dxa"/>
          </w:tcPr>
          <w:p w:rsidR="000F7C10" w:rsidRDefault="000F7C10" w:rsidP="000F7427">
            <w:pPr>
              <w:rPr>
                <w:rFonts w:ascii="Arial" w:hAnsi="Arial" w:cs="Arial"/>
              </w:rPr>
            </w:pPr>
            <w:r>
              <w:rPr>
                <w:rFonts w:ascii="Arial" w:hAnsi="Arial" w:cs="Arial"/>
              </w:rPr>
              <w:lastRenderedPageBreak/>
              <w:t>Case Studies</w:t>
            </w:r>
          </w:p>
          <w:p w:rsidR="000F7427" w:rsidRPr="00026C4E" w:rsidRDefault="00914926" w:rsidP="000F7427">
            <w:pPr>
              <w:rPr>
                <w:rFonts w:ascii="Arial" w:hAnsi="Arial" w:cs="Arial"/>
              </w:rPr>
            </w:pPr>
            <w:r w:rsidRPr="00026C4E">
              <w:rPr>
                <w:rFonts w:ascii="Arial" w:hAnsi="Arial" w:cs="Arial"/>
              </w:rPr>
              <w:t>Exam</w:t>
            </w:r>
          </w:p>
        </w:tc>
      </w:tr>
      <w:tr w:rsidR="000F7427" w:rsidRPr="00026C4E" w:rsidTr="000F7427">
        <w:tc>
          <w:tcPr>
            <w:tcW w:w="3312" w:type="dxa"/>
          </w:tcPr>
          <w:p w:rsidR="000F7427" w:rsidRPr="00026C4E" w:rsidRDefault="000F7C10" w:rsidP="000F7427">
            <w:pPr>
              <w:rPr>
                <w:rFonts w:ascii="Arial" w:hAnsi="Arial" w:cs="Arial"/>
              </w:rPr>
            </w:pPr>
            <w:r>
              <w:rPr>
                <w:rFonts w:ascii="Arial" w:hAnsi="Arial" w:cs="Arial"/>
              </w:rPr>
              <w:t xml:space="preserve"> </w:t>
            </w:r>
            <w:r w:rsidR="00AC5C6D" w:rsidRPr="00026C4E">
              <w:rPr>
                <w:rFonts w:ascii="Arial" w:hAnsi="Arial" w:cs="Arial"/>
              </w:rPr>
              <w:t xml:space="preserve"> </w:t>
            </w:r>
          </w:p>
        </w:tc>
        <w:tc>
          <w:tcPr>
            <w:tcW w:w="3312" w:type="dxa"/>
          </w:tcPr>
          <w:p w:rsidR="000F7427" w:rsidRPr="00026C4E" w:rsidRDefault="000F7C10" w:rsidP="000F7427">
            <w:pPr>
              <w:rPr>
                <w:rFonts w:ascii="Arial" w:hAnsi="Arial" w:cs="Arial"/>
              </w:rPr>
            </w:pPr>
            <w:r>
              <w:rPr>
                <w:rFonts w:ascii="Arial" w:hAnsi="Arial" w:cs="Arial"/>
              </w:rPr>
              <w:t xml:space="preserve"> </w:t>
            </w:r>
          </w:p>
        </w:tc>
        <w:tc>
          <w:tcPr>
            <w:tcW w:w="3312" w:type="dxa"/>
          </w:tcPr>
          <w:p w:rsidR="000F7427" w:rsidRPr="00026C4E" w:rsidRDefault="000F7427" w:rsidP="000F7427">
            <w:pPr>
              <w:rPr>
                <w:rFonts w:ascii="Arial" w:hAnsi="Arial" w:cs="Arial"/>
              </w:rPr>
            </w:pPr>
          </w:p>
        </w:tc>
      </w:tr>
      <w:tr w:rsidR="000F7427" w:rsidRPr="00026C4E" w:rsidTr="000F7427">
        <w:tc>
          <w:tcPr>
            <w:tcW w:w="3312" w:type="dxa"/>
          </w:tcPr>
          <w:p w:rsidR="000F7427" w:rsidRPr="00026C4E" w:rsidRDefault="00AC5C6D" w:rsidP="000F7427">
            <w:pPr>
              <w:rPr>
                <w:rFonts w:ascii="Arial" w:hAnsi="Arial" w:cs="Arial"/>
              </w:rPr>
            </w:pPr>
            <w:r w:rsidRPr="00026C4E">
              <w:rPr>
                <w:rFonts w:ascii="Arial" w:hAnsi="Arial" w:cs="Arial"/>
              </w:rPr>
              <w:t>Model professional values and ethics</w:t>
            </w:r>
          </w:p>
        </w:tc>
        <w:tc>
          <w:tcPr>
            <w:tcW w:w="3312" w:type="dxa"/>
          </w:tcPr>
          <w:p w:rsidR="000F7427" w:rsidRPr="00026C4E" w:rsidRDefault="00AC5C6D" w:rsidP="00AC5C6D">
            <w:pPr>
              <w:rPr>
                <w:rFonts w:ascii="Arial" w:hAnsi="Arial" w:cs="Arial"/>
              </w:rPr>
            </w:pPr>
            <w:r w:rsidRPr="00026C4E">
              <w:rPr>
                <w:rFonts w:ascii="Arial" w:hAnsi="Arial" w:cs="Arial"/>
              </w:rPr>
              <w:t>Analyze bioethical and ethical issues and incorporate these principles in decision making.</w:t>
            </w:r>
          </w:p>
        </w:tc>
        <w:tc>
          <w:tcPr>
            <w:tcW w:w="3312" w:type="dxa"/>
          </w:tcPr>
          <w:p w:rsidR="000F7427" w:rsidRDefault="002337FD" w:rsidP="000F7427">
            <w:pPr>
              <w:rPr>
                <w:rFonts w:ascii="Arial" w:hAnsi="Arial" w:cs="Arial"/>
              </w:rPr>
            </w:pPr>
            <w:r w:rsidRPr="00026C4E">
              <w:rPr>
                <w:rFonts w:ascii="Arial" w:hAnsi="Arial" w:cs="Arial"/>
              </w:rPr>
              <w:t>Ethics Projects</w:t>
            </w:r>
            <w:r w:rsidR="00914926" w:rsidRPr="00026C4E">
              <w:rPr>
                <w:rFonts w:ascii="Arial" w:hAnsi="Arial" w:cs="Arial"/>
              </w:rPr>
              <w:t>: Taking sides</w:t>
            </w:r>
          </w:p>
          <w:p w:rsidR="000F7C10" w:rsidRPr="00026C4E" w:rsidRDefault="000F7C10" w:rsidP="000F7427">
            <w:pPr>
              <w:rPr>
                <w:rFonts w:ascii="Arial" w:hAnsi="Arial" w:cs="Arial"/>
              </w:rPr>
            </w:pPr>
            <w:r>
              <w:rPr>
                <w:rFonts w:ascii="Arial" w:hAnsi="Arial" w:cs="Arial"/>
              </w:rPr>
              <w:t>Mock Trial Simulation</w:t>
            </w:r>
          </w:p>
        </w:tc>
      </w:tr>
      <w:tr w:rsidR="000F7427" w:rsidRPr="00026C4E" w:rsidTr="000F7427">
        <w:tc>
          <w:tcPr>
            <w:tcW w:w="3312" w:type="dxa"/>
          </w:tcPr>
          <w:p w:rsidR="000F7427" w:rsidRPr="00026C4E" w:rsidRDefault="00AC5C6D" w:rsidP="000F7427">
            <w:pPr>
              <w:rPr>
                <w:rFonts w:ascii="Arial" w:hAnsi="Arial" w:cs="Arial"/>
              </w:rPr>
            </w:pPr>
            <w:r w:rsidRPr="00026C4E">
              <w:rPr>
                <w:rFonts w:ascii="Arial" w:hAnsi="Arial" w:cs="Arial"/>
              </w:rPr>
              <w:t>Apply effective and appropriate oral and written communication vehicles</w:t>
            </w:r>
          </w:p>
          <w:p w:rsidR="002337FD" w:rsidRPr="00026C4E" w:rsidRDefault="002337FD" w:rsidP="000F7427">
            <w:pPr>
              <w:rPr>
                <w:rFonts w:ascii="Arial" w:hAnsi="Arial" w:cs="Arial"/>
              </w:rPr>
            </w:pPr>
          </w:p>
          <w:p w:rsidR="002337FD" w:rsidRPr="00026C4E" w:rsidRDefault="002337FD" w:rsidP="000F7427">
            <w:pPr>
              <w:rPr>
                <w:rFonts w:ascii="Arial" w:hAnsi="Arial" w:cs="Arial"/>
              </w:rPr>
            </w:pPr>
          </w:p>
        </w:tc>
        <w:tc>
          <w:tcPr>
            <w:tcW w:w="3312" w:type="dxa"/>
          </w:tcPr>
          <w:p w:rsidR="000F7427" w:rsidRPr="00026C4E" w:rsidRDefault="00AC5C6D" w:rsidP="000F7427">
            <w:pPr>
              <w:rPr>
                <w:rFonts w:ascii="Arial" w:hAnsi="Arial" w:cs="Arial"/>
              </w:rPr>
            </w:pPr>
            <w:r w:rsidRPr="00026C4E">
              <w:rPr>
                <w:rFonts w:ascii="Arial" w:hAnsi="Arial" w:cs="Arial"/>
              </w:rPr>
              <w:t xml:space="preserve">Analyze </w:t>
            </w:r>
            <w:r w:rsidR="0042403E" w:rsidRPr="00026C4E">
              <w:rPr>
                <w:rFonts w:ascii="Arial" w:hAnsi="Arial" w:cs="Arial"/>
              </w:rPr>
              <w:t>the rule of law or judicial reasoning used to defend court rulings.</w:t>
            </w:r>
          </w:p>
          <w:p w:rsidR="002337FD" w:rsidRPr="00026C4E" w:rsidRDefault="002337FD" w:rsidP="000F7427">
            <w:pPr>
              <w:rPr>
                <w:rFonts w:ascii="Arial" w:hAnsi="Arial" w:cs="Arial"/>
              </w:rPr>
            </w:pPr>
          </w:p>
          <w:p w:rsidR="002337FD" w:rsidRPr="00026C4E" w:rsidRDefault="002337FD" w:rsidP="000F7427">
            <w:pPr>
              <w:rPr>
                <w:rFonts w:ascii="Arial" w:hAnsi="Arial" w:cs="Arial"/>
              </w:rPr>
            </w:pPr>
            <w:r w:rsidRPr="00026C4E">
              <w:rPr>
                <w:rFonts w:ascii="Arial" w:hAnsi="Arial" w:cs="Arial"/>
              </w:rPr>
              <w:t>Debate controversial legal or ethical issues.</w:t>
            </w:r>
          </w:p>
          <w:p w:rsidR="0042403E" w:rsidRPr="00026C4E" w:rsidRDefault="0042403E" w:rsidP="000F7427">
            <w:pPr>
              <w:rPr>
                <w:rFonts w:ascii="Arial" w:hAnsi="Arial" w:cs="Arial"/>
              </w:rPr>
            </w:pPr>
          </w:p>
          <w:p w:rsidR="0042403E" w:rsidRPr="00026C4E" w:rsidRDefault="0042403E" w:rsidP="000F7427">
            <w:pPr>
              <w:rPr>
                <w:rFonts w:ascii="Arial" w:hAnsi="Arial" w:cs="Arial"/>
              </w:rPr>
            </w:pPr>
          </w:p>
        </w:tc>
        <w:tc>
          <w:tcPr>
            <w:tcW w:w="3312" w:type="dxa"/>
          </w:tcPr>
          <w:p w:rsidR="000F7427" w:rsidRDefault="00914926" w:rsidP="000F7427">
            <w:pPr>
              <w:rPr>
                <w:rFonts w:ascii="Arial" w:hAnsi="Arial" w:cs="Arial"/>
              </w:rPr>
            </w:pPr>
            <w:r w:rsidRPr="00026C4E">
              <w:rPr>
                <w:rFonts w:ascii="Arial" w:hAnsi="Arial" w:cs="Arial"/>
              </w:rPr>
              <w:t>Mock Trial</w:t>
            </w:r>
            <w:r w:rsidR="000F7C10">
              <w:rPr>
                <w:rFonts w:ascii="Arial" w:hAnsi="Arial" w:cs="Arial"/>
              </w:rPr>
              <w:t xml:space="preserve"> Simulation</w:t>
            </w:r>
          </w:p>
          <w:p w:rsidR="000F7C10" w:rsidRDefault="000F7C10" w:rsidP="000F7427">
            <w:pPr>
              <w:rPr>
                <w:rFonts w:ascii="Arial" w:hAnsi="Arial" w:cs="Arial"/>
              </w:rPr>
            </w:pPr>
            <w:r>
              <w:rPr>
                <w:rFonts w:ascii="Arial" w:hAnsi="Arial" w:cs="Arial"/>
              </w:rPr>
              <w:t>Ethics Projects</w:t>
            </w:r>
          </w:p>
          <w:p w:rsidR="000F7C10" w:rsidRPr="00026C4E" w:rsidRDefault="000F7C10" w:rsidP="000F7427">
            <w:pPr>
              <w:rPr>
                <w:rFonts w:ascii="Arial" w:hAnsi="Arial" w:cs="Arial"/>
              </w:rPr>
            </w:pPr>
            <w:r>
              <w:rPr>
                <w:rFonts w:ascii="Arial" w:hAnsi="Arial" w:cs="Arial"/>
              </w:rPr>
              <w:t>Case Studies</w:t>
            </w:r>
          </w:p>
        </w:tc>
      </w:tr>
      <w:tr w:rsidR="000F7427" w:rsidRPr="00026C4E" w:rsidTr="000F7427">
        <w:tc>
          <w:tcPr>
            <w:tcW w:w="3312" w:type="dxa"/>
          </w:tcPr>
          <w:p w:rsidR="002337FD" w:rsidRPr="00026C4E" w:rsidRDefault="002337FD" w:rsidP="000F7427">
            <w:pPr>
              <w:rPr>
                <w:rFonts w:ascii="Arial" w:hAnsi="Arial" w:cs="Arial"/>
              </w:rPr>
            </w:pPr>
            <w:r w:rsidRPr="00026C4E">
              <w:rPr>
                <w:rFonts w:ascii="Arial" w:hAnsi="Arial" w:cs="Arial"/>
              </w:rPr>
              <w:t>Utilization of effective group processes to hold team members accountable individual and collectively for results</w:t>
            </w:r>
          </w:p>
        </w:tc>
        <w:tc>
          <w:tcPr>
            <w:tcW w:w="3312" w:type="dxa"/>
          </w:tcPr>
          <w:p w:rsidR="000F7427" w:rsidRPr="00026C4E" w:rsidRDefault="000F7427" w:rsidP="000F7427">
            <w:pPr>
              <w:rPr>
                <w:rFonts w:ascii="Arial" w:hAnsi="Arial" w:cs="Arial"/>
              </w:rPr>
            </w:pPr>
          </w:p>
        </w:tc>
        <w:tc>
          <w:tcPr>
            <w:tcW w:w="3312" w:type="dxa"/>
          </w:tcPr>
          <w:p w:rsidR="000F7427" w:rsidRDefault="00914926" w:rsidP="000F7427">
            <w:pPr>
              <w:rPr>
                <w:rFonts w:ascii="Arial" w:hAnsi="Arial" w:cs="Arial"/>
              </w:rPr>
            </w:pPr>
            <w:r w:rsidRPr="00026C4E">
              <w:rPr>
                <w:rFonts w:ascii="Arial" w:hAnsi="Arial" w:cs="Arial"/>
              </w:rPr>
              <w:t>Mock Trial</w:t>
            </w:r>
            <w:r w:rsidR="000F7C10">
              <w:rPr>
                <w:rFonts w:ascii="Arial" w:hAnsi="Arial" w:cs="Arial"/>
              </w:rPr>
              <w:t xml:space="preserve"> Simulation</w:t>
            </w:r>
          </w:p>
          <w:p w:rsidR="000F7C10" w:rsidRDefault="000F7C10" w:rsidP="000F7427">
            <w:pPr>
              <w:rPr>
                <w:rFonts w:ascii="Arial" w:hAnsi="Arial" w:cs="Arial"/>
              </w:rPr>
            </w:pPr>
            <w:r>
              <w:rPr>
                <w:rFonts w:ascii="Arial" w:hAnsi="Arial" w:cs="Arial"/>
              </w:rPr>
              <w:t>Ethics Projects</w:t>
            </w:r>
          </w:p>
          <w:p w:rsidR="000F7C10" w:rsidRPr="00026C4E" w:rsidRDefault="000F7C10" w:rsidP="000F7427">
            <w:pPr>
              <w:rPr>
                <w:rFonts w:ascii="Arial" w:hAnsi="Arial" w:cs="Arial"/>
              </w:rPr>
            </w:pPr>
            <w:r>
              <w:rPr>
                <w:rFonts w:ascii="Arial" w:hAnsi="Arial" w:cs="Arial"/>
              </w:rPr>
              <w:t>Case Studies</w:t>
            </w:r>
          </w:p>
        </w:tc>
      </w:tr>
    </w:tbl>
    <w:p w:rsidR="000F7427" w:rsidRPr="00026C4E" w:rsidRDefault="000F7427" w:rsidP="000F7427">
      <w:pPr>
        <w:rPr>
          <w:rFonts w:ascii="Arial" w:hAnsi="Arial" w:cs="Arial"/>
        </w:rPr>
      </w:pPr>
    </w:p>
    <w:p w:rsidR="00F43BB4" w:rsidRPr="00026C4E" w:rsidRDefault="00F43BB4" w:rsidP="00E65148">
      <w:pPr>
        <w:pStyle w:val="Heading2"/>
        <w:spacing w:line="240" w:lineRule="auto"/>
        <w:contextualSpacing/>
        <w:rPr>
          <w:rFonts w:ascii="Arial" w:eastAsia="Times New Roman" w:hAnsi="Arial" w:cs="Arial"/>
          <w:sz w:val="22"/>
          <w:szCs w:val="22"/>
          <w:bdr w:val="none" w:sz="0" w:space="0" w:color="auto" w:frame="1"/>
        </w:rPr>
      </w:pPr>
      <w:r w:rsidRPr="00026C4E">
        <w:rPr>
          <w:rFonts w:ascii="Arial" w:eastAsia="Times New Roman" w:hAnsi="Arial" w:cs="Arial"/>
          <w:sz w:val="22"/>
          <w:szCs w:val="22"/>
          <w:bdr w:val="none" w:sz="0" w:space="0" w:color="auto" w:frame="1"/>
        </w:rPr>
        <w:t>Instructional Methods</w:t>
      </w:r>
    </w:p>
    <w:p w:rsidR="00F43BB4" w:rsidRPr="00026C4E" w:rsidRDefault="00F43BB4" w:rsidP="00E65148">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p>
    <w:p w:rsidR="003331C7" w:rsidRPr="00026C4E" w:rsidRDefault="003331C7" w:rsidP="00E65148">
      <w:pPr>
        <w:spacing w:after="0" w:line="240" w:lineRule="auto"/>
        <w:contextualSpacing/>
        <w:rPr>
          <w:rFonts w:ascii="Arial" w:hAnsi="Arial" w:cs="Arial"/>
          <w:i/>
        </w:rPr>
      </w:pPr>
    </w:p>
    <w:p w:rsidR="00B71462" w:rsidRPr="00026C4E" w:rsidRDefault="00925D4B" w:rsidP="00E65148">
      <w:pPr>
        <w:spacing w:before="240" w:after="0" w:line="240" w:lineRule="auto"/>
        <w:contextualSpacing/>
        <w:rPr>
          <w:rFonts w:ascii="Arial" w:eastAsia="Times New Roman" w:hAnsi="Arial" w:cs="Arial"/>
        </w:rPr>
      </w:pPr>
      <w:r>
        <w:rPr>
          <w:rFonts w:ascii="Arial" w:eastAsia="Times New Roman" w:hAnsi="Arial" w:cs="Arial"/>
          <w:shd w:val="clear" w:color="auto" w:fill="19108C"/>
        </w:rPr>
        <w:pict w14:anchorId="0CAE2AD5">
          <v:rect id="_x0000_i1027" style="width:472.5pt;height:.05pt" o:hralign="center" o:hrstd="t" o:hrnoshade="t" o:hr="t" fillcolor="#444" stroked="f"/>
        </w:pict>
      </w:r>
    </w:p>
    <w:p w:rsidR="00350519" w:rsidRPr="00026C4E" w:rsidRDefault="00350519" w:rsidP="00E65148">
      <w:pPr>
        <w:pStyle w:val="Heading1"/>
        <w:spacing w:before="0" w:line="240" w:lineRule="auto"/>
        <w:rPr>
          <w:rFonts w:ascii="Arial" w:eastAsia="Times New Roman" w:hAnsi="Arial" w:cs="Arial"/>
          <w:sz w:val="22"/>
          <w:szCs w:val="22"/>
          <w:bdr w:val="none" w:sz="0" w:space="0" w:color="auto" w:frame="1"/>
        </w:rPr>
      </w:pPr>
      <w:r w:rsidRPr="00026C4E">
        <w:rPr>
          <w:rFonts w:ascii="Arial" w:eastAsia="Times New Roman" w:hAnsi="Arial" w:cs="Arial"/>
          <w:sz w:val="22"/>
          <w:szCs w:val="22"/>
          <w:bdr w:val="none" w:sz="0" w:space="0" w:color="auto" w:frame="1"/>
        </w:rPr>
        <w:t>DESCRIPTION OF COURSE CONTENT</w:t>
      </w:r>
    </w:p>
    <w:p w:rsidR="00350519" w:rsidRPr="00026C4E" w:rsidRDefault="00350519" w:rsidP="00E65148">
      <w:pPr>
        <w:pStyle w:val="Heading1"/>
        <w:spacing w:before="0" w:line="240" w:lineRule="auto"/>
        <w:rPr>
          <w:rFonts w:ascii="Arial" w:eastAsia="Times New Roman" w:hAnsi="Arial" w:cs="Arial"/>
          <w:sz w:val="22"/>
          <w:szCs w:val="22"/>
          <w:bdr w:val="none" w:sz="0" w:space="0" w:color="auto" w:frame="1"/>
        </w:rPr>
      </w:pPr>
    </w:p>
    <w:p w:rsidR="00914926" w:rsidRPr="00026C4E" w:rsidRDefault="00914926" w:rsidP="00914926">
      <w:pPr>
        <w:spacing w:line="240" w:lineRule="auto"/>
        <w:rPr>
          <w:rFonts w:ascii="Arial" w:hAnsi="Arial" w:cs="Arial"/>
        </w:rPr>
      </w:pPr>
      <w:r w:rsidRPr="00026C4E">
        <w:rPr>
          <w:rFonts w:ascii="Arial" w:hAnsi="Arial" w:cs="Arial"/>
          <w:b/>
          <w:bCs/>
        </w:rPr>
        <w:t xml:space="preserve">Assigned Readings and Class Schedules: </w:t>
      </w:r>
      <w:r w:rsidRPr="00026C4E">
        <w:rPr>
          <w:rFonts w:ascii="Arial" w:hAnsi="Arial" w:cs="Arial"/>
        </w:rPr>
        <w:t xml:space="preserve">The assigned readings should be completed by the start of class, as the class discussions will build upon the material from the text and require student participation at a level only possible by reading the materials before class. </w:t>
      </w:r>
    </w:p>
    <w:p w:rsidR="00914926" w:rsidRPr="00026C4E" w:rsidRDefault="00914926" w:rsidP="00914926">
      <w:pPr>
        <w:spacing w:line="240" w:lineRule="auto"/>
        <w:rPr>
          <w:rFonts w:ascii="Arial" w:hAnsi="Arial" w:cs="Arial"/>
        </w:rPr>
      </w:pPr>
    </w:p>
    <w:p w:rsidR="00914926" w:rsidRPr="00026C4E" w:rsidRDefault="00107DED" w:rsidP="00914926">
      <w:pPr>
        <w:rPr>
          <w:rFonts w:ascii="Arial" w:hAnsi="Arial" w:cs="Arial"/>
          <w:b/>
          <w:bCs/>
        </w:rPr>
      </w:pPr>
      <w:r>
        <w:rPr>
          <w:rFonts w:ascii="Arial" w:hAnsi="Arial" w:cs="Arial"/>
          <w:b/>
          <w:bCs/>
        </w:rPr>
        <w:t>8/22/16 Week</w:t>
      </w:r>
      <w:r w:rsidR="00914926" w:rsidRPr="00026C4E">
        <w:rPr>
          <w:rFonts w:ascii="Arial" w:hAnsi="Arial" w:cs="Arial"/>
          <w:b/>
          <w:bCs/>
        </w:rPr>
        <w:t>:  Introduction and Governmental Separation of Powers:</w:t>
      </w:r>
    </w:p>
    <w:p w:rsidR="00914926" w:rsidRPr="00026C4E" w:rsidRDefault="00914926" w:rsidP="00914926">
      <w:pPr>
        <w:ind w:left="720"/>
        <w:rPr>
          <w:rFonts w:ascii="Arial" w:hAnsi="Arial" w:cs="Arial"/>
        </w:rPr>
      </w:pPr>
      <w:r w:rsidRPr="00026C4E">
        <w:rPr>
          <w:rFonts w:ascii="Arial" w:hAnsi="Arial" w:cs="Arial"/>
          <w:b/>
          <w:bCs/>
        </w:rPr>
        <w:tab/>
      </w:r>
      <w:r w:rsidRPr="00026C4E">
        <w:rPr>
          <w:rFonts w:ascii="Arial" w:hAnsi="Arial" w:cs="Arial"/>
          <w:b/>
          <w:bCs/>
        </w:rPr>
        <w:tab/>
        <w:t xml:space="preserve">     </w:t>
      </w:r>
      <w:r w:rsidRPr="00026C4E">
        <w:rPr>
          <w:rFonts w:ascii="Arial" w:hAnsi="Arial" w:cs="Arial"/>
        </w:rPr>
        <w:t>Introduction and review of class objectives</w:t>
      </w:r>
    </w:p>
    <w:p w:rsidR="00914926" w:rsidRPr="00026C4E" w:rsidRDefault="00914926" w:rsidP="00914926">
      <w:pPr>
        <w:ind w:left="720"/>
        <w:rPr>
          <w:rFonts w:ascii="Arial" w:hAnsi="Arial" w:cs="Arial"/>
        </w:rPr>
      </w:pPr>
      <w:r w:rsidRPr="00026C4E">
        <w:rPr>
          <w:rFonts w:ascii="Arial" w:hAnsi="Arial" w:cs="Arial"/>
        </w:rPr>
        <w:tab/>
      </w:r>
      <w:r w:rsidRPr="00026C4E">
        <w:rPr>
          <w:rFonts w:ascii="Arial" w:hAnsi="Arial" w:cs="Arial"/>
        </w:rPr>
        <w:tab/>
        <w:t xml:space="preserve">     FIRAC: How and why to brief a case: Distribute Assignment 1</w:t>
      </w:r>
    </w:p>
    <w:p w:rsidR="00914926" w:rsidRPr="00026C4E" w:rsidRDefault="00914926" w:rsidP="00914926">
      <w:pPr>
        <w:ind w:left="2460"/>
        <w:rPr>
          <w:rFonts w:ascii="Arial" w:hAnsi="Arial" w:cs="Arial"/>
          <w:i/>
          <w:iCs/>
        </w:rPr>
      </w:pPr>
      <w:r w:rsidRPr="00026C4E">
        <w:rPr>
          <w:rFonts w:ascii="Arial" w:hAnsi="Arial" w:cs="Arial"/>
        </w:rPr>
        <w:t>Introduction to government regulation of healthcare law: Class discussion of Florida constitutional amendments designed by the Florida Trial Lawyers and the Florida Medical Association (Class Handout).  Question</w:t>
      </w:r>
      <w:proofErr w:type="gramStart"/>
      <w:r w:rsidRPr="00026C4E">
        <w:rPr>
          <w:rFonts w:ascii="Arial" w:hAnsi="Arial" w:cs="Arial"/>
          <w:i/>
          <w:iCs/>
        </w:rPr>
        <w:t>:  “</w:t>
      </w:r>
      <w:proofErr w:type="gramEnd"/>
      <w:r w:rsidRPr="00026C4E">
        <w:rPr>
          <w:rFonts w:ascii="Arial" w:hAnsi="Arial" w:cs="Arial"/>
          <w:i/>
          <w:iCs/>
        </w:rPr>
        <w:t>Is this governmental separation of powers at work or failed government?”</w:t>
      </w:r>
      <w:r w:rsidRPr="00026C4E">
        <w:rPr>
          <w:rFonts w:ascii="Arial" w:hAnsi="Arial" w:cs="Arial"/>
          <w:b/>
          <w:iCs/>
        </w:rPr>
        <w:t xml:space="preserve">  </w:t>
      </w:r>
    </w:p>
    <w:p w:rsidR="00914926" w:rsidRPr="00026C4E" w:rsidRDefault="00914926" w:rsidP="00914926">
      <w:pPr>
        <w:rPr>
          <w:rFonts w:ascii="Arial" w:hAnsi="Arial" w:cs="Arial"/>
          <w:iCs/>
        </w:rPr>
      </w:pPr>
    </w:p>
    <w:p w:rsidR="00914926" w:rsidRDefault="00914926" w:rsidP="00914926">
      <w:pPr>
        <w:ind w:left="720" w:firstLine="45"/>
        <w:rPr>
          <w:rFonts w:ascii="Arial" w:hAnsi="Arial" w:cs="Arial"/>
          <w:b/>
          <w:iCs/>
        </w:rPr>
      </w:pPr>
      <w:r w:rsidRPr="00026C4E">
        <w:rPr>
          <w:rFonts w:ascii="Arial" w:hAnsi="Arial" w:cs="Arial"/>
          <w:b/>
          <w:iCs/>
        </w:rPr>
        <w:t xml:space="preserve"> </w:t>
      </w:r>
    </w:p>
    <w:p w:rsidR="00A66C5D" w:rsidRDefault="00A66C5D" w:rsidP="00914926">
      <w:pPr>
        <w:ind w:left="720" w:firstLine="45"/>
        <w:rPr>
          <w:rFonts w:ascii="Arial" w:hAnsi="Arial" w:cs="Arial"/>
          <w:b/>
          <w:iCs/>
        </w:rPr>
      </w:pPr>
    </w:p>
    <w:p w:rsidR="000F7C10" w:rsidRDefault="000F7C10" w:rsidP="00914926">
      <w:pPr>
        <w:ind w:left="720" w:firstLine="45"/>
        <w:rPr>
          <w:rFonts w:ascii="Arial" w:hAnsi="Arial" w:cs="Arial"/>
          <w:b/>
          <w:iCs/>
        </w:rPr>
      </w:pPr>
    </w:p>
    <w:p w:rsidR="000F7C10" w:rsidRPr="00026C4E" w:rsidRDefault="000F7C10" w:rsidP="00914926">
      <w:pPr>
        <w:ind w:left="720" w:firstLine="45"/>
        <w:rPr>
          <w:rFonts w:ascii="Arial" w:hAnsi="Arial" w:cs="Arial"/>
          <w:iCs/>
        </w:rPr>
      </w:pPr>
    </w:p>
    <w:p w:rsidR="00BE403C" w:rsidRDefault="00BE403C" w:rsidP="00914926">
      <w:pPr>
        <w:rPr>
          <w:rFonts w:ascii="Arial" w:hAnsi="Arial" w:cs="Arial"/>
          <w:b/>
          <w:bCs/>
        </w:rPr>
      </w:pPr>
    </w:p>
    <w:p w:rsidR="00914926" w:rsidRPr="00026C4E" w:rsidRDefault="00107DED" w:rsidP="00914926">
      <w:pPr>
        <w:rPr>
          <w:rFonts w:ascii="Arial" w:hAnsi="Arial" w:cs="Arial"/>
          <w:iCs/>
        </w:rPr>
      </w:pPr>
      <w:r>
        <w:rPr>
          <w:rFonts w:ascii="Arial" w:hAnsi="Arial" w:cs="Arial"/>
          <w:b/>
          <w:bCs/>
        </w:rPr>
        <w:lastRenderedPageBreak/>
        <w:t>8/29/16 Week</w:t>
      </w:r>
      <w:r w:rsidR="00914926" w:rsidRPr="00026C4E">
        <w:rPr>
          <w:rFonts w:ascii="Arial" w:hAnsi="Arial" w:cs="Arial"/>
          <w:b/>
          <w:bCs/>
        </w:rPr>
        <w:t xml:space="preserve">: Law: Regulatory Control of the Healthcare System: </w:t>
      </w:r>
      <w:r w:rsidR="000F7C10">
        <w:rPr>
          <w:rFonts w:ascii="Arial" w:hAnsi="Arial" w:cs="Arial"/>
          <w:b/>
          <w:bCs/>
        </w:rPr>
        <w:t>False Claims</w:t>
      </w:r>
      <w:r w:rsidR="00914926" w:rsidRPr="00026C4E">
        <w:rPr>
          <w:rFonts w:ascii="Arial" w:hAnsi="Arial" w:cs="Arial"/>
          <w:b/>
          <w:bCs/>
        </w:rPr>
        <w:t>:</w:t>
      </w:r>
    </w:p>
    <w:p w:rsidR="00914926" w:rsidRPr="00026C4E" w:rsidRDefault="00914926" w:rsidP="00914926">
      <w:pPr>
        <w:ind w:left="1440" w:firstLine="720"/>
        <w:rPr>
          <w:rFonts w:ascii="Arial" w:hAnsi="Arial" w:cs="Arial"/>
          <w:iCs/>
        </w:rPr>
      </w:pPr>
      <w:r w:rsidRPr="00026C4E">
        <w:rPr>
          <w:rFonts w:ascii="Arial" w:hAnsi="Arial" w:cs="Arial"/>
          <w:iCs/>
        </w:rPr>
        <w:t>In Class FIRAC Assignment and Discussion</w:t>
      </w:r>
    </w:p>
    <w:p w:rsidR="00914926" w:rsidRPr="00026C4E" w:rsidRDefault="00914926" w:rsidP="00914926">
      <w:pPr>
        <w:ind w:left="1440" w:firstLine="720"/>
        <w:rPr>
          <w:rFonts w:ascii="Arial" w:hAnsi="Arial" w:cs="Arial"/>
          <w:iCs/>
        </w:rPr>
      </w:pPr>
      <w:r w:rsidRPr="00026C4E">
        <w:rPr>
          <w:rFonts w:ascii="Arial" w:hAnsi="Arial" w:cs="Arial"/>
          <w:iCs/>
        </w:rPr>
        <w:t>Assignment 1 due</w:t>
      </w:r>
    </w:p>
    <w:p w:rsidR="00914926" w:rsidRDefault="00914926" w:rsidP="00914926">
      <w:pPr>
        <w:ind w:left="2160"/>
        <w:rPr>
          <w:rFonts w:ascii="Arial" w:hAnsi="Arial" w:cs="Arial"/>
          <w:i/>
          <w:iCs/>
        </w:rPr>
      </w:pPr>
      <w:r w:rsidRPr="00026C4E">
        <w:rPr>
          <w:rFonts w:ascii="Arial" w:hAnsi="Arial" w:cs="Arial"/>
        </w:rPr>
        <w:t xml:space="preserve">Regulatory control of Providers’ financial Relationships: False Claims: </w:t>
      </w:r>
      <w:r w:rsidRPr="00026C4E">
        <w:rPr>
          <w:rFonts w:ascii="Arial" w:hAnsi="Arial" w:cs="Arial"/>
          <w:i/>
          <w:iCs/>
        </w:rPr>
        <w:t xml:space="preserve"> Read chapter 14 pages 1023-1053, read very carefully </w:t>
      </w:r>
      <w:r w:rsidRPr="00026C4E">
        <w:rPr>
          <w:rFonts w:ascii="Arial" w:hAnsi="Arial" w:cs="Arial"/>
          <w:i/>
          <w:iCs/>
          <w:u w:val="single"/>
        </w:rPr>
        <w:t xml:space="preserve">U.S v. </w:t>
      </w:r>
      <w:proofErr w:type="spellStart"/>
      <w:r w:rsidRPr="00026C4E">
        <w:rPr>
          <w:rFonts w:ascii="Arial" w:hAnsi="Arial" w:cs="Arial"/>
          <w:i/>
          <w:iCs/>
          <w:u w:val="single"/>
        </w:rPr>
        <w:t>Krizek</w:t>
      </w:r>
      <w:proofErr w:type="spellEnd"/>
      <w:r w:rsidRPr="00026C4E">
        <w:rPr>
          <w:rFonts w:ascii="Arial" w:hAnsi="Arial" w:cs="Arial"/>
          <w:i/>
          <w:iCs/>
        </w:rPr>
        <w:t xml:space="preserve"> and </w:t>
      </w:r>
      <w:r w:rsidRPr="00026C4E">
        <w:rPr>
          <w:rFonts w:ascii="Arial" w:hAnsi="Arial" w:cs="Arial"/>
          <w:i/>
          <w:iCs/>
          <w:u w:val="single"/>
        </w:rPr>
        <w:t xml:space="preserve">U.S ex </w:t>
      </w:r>
      <w:proofErr w:type="spellStart"/>
      <w:r w:rsidRPr="00026C4E">
        <w:rPr>
          <w:rFonts w:ascii="Arial" w:hAnsi="Arial" w:cs="Arial"/>
          <w:i/>
          <w:iCs/>
          <w:u w:val="single"/>
        </w:rPr>
        <w:t>rel</w:t>
      </w:r>
      <w:proofErr w:type="spellEnd"/>
      <w:r w:rsidRPr="00026C4E">
        <w:rPr>
          <w:rFonts w:ascii="Arial" w:hAnsi="Arial" w:cs="Arial"/>
          <w:i/>
          <w:iCs/>
          <w:u w:val="single"/>
        </w:rPr>
        <w:t xml:space="preserve"> Mikes v. Straus</w:t>
      </w:r>
      <w:r w:rsidRPr="00026C4E">
        <w:rPr>
          <w:rFonts w:ascii="Arial" w:hAnsi="Arial" w:cs="Arial"/>
          <w:i/>
          <w:iCs/>
        </w:rPr>
        <w:t xml:space="preserve"> </w:t>
      </w:r>
    </w:p>
    <w:p w:rsidR="00A639DE" w:rsidRPr="00026C4E" w:rsidRDefault="00A639DE" w:rsidP="00A639DE">
      <w:pPr>
        <w:rPr>
          <w:rFonts w:ascii="Arial" w:hAnsi="Arial" w:cs="Arial"/>
          <w:iCs/>
        </w:rPr>
      </w:pPr>
      <w:r>
        <w:rPr>
          <w:rFonts w:ascii="Arial" w:hAnsi="Arial" w:cs="Arial"/>
          <w:b/>
        </w:rPr>
        <w:t xml:space="preserve">                                   </w:t>
      </w:r>
      <w:r w:rsidRPr="00026C4E">
        <w:rPr>
          <w:rFonts w:ascii="Arial" w:hAnsi="Arial" w:cs="Arial"/>
          <w:b/>
        </w:rPr>
        <w:t xml:space="preserve">Ethics:  </w:t>
      </w:r>
      <w:r w:rsidRPr="00026C4E">
        <w:rPr>
          <w:rFonts w:ascii="Arial" w:hAnsi="Arial" w:cs="Arial"/>
          <w:iCs/>
        </w:rPr>
        <w:t xml:space="preserve">Introduction to Ethics and Taking Sides: </w:t>
      </w:r>
    </w:p>
    <w:p w:rsidR="00A639DE" w:rsidRPr="00026C4E" w:rsidRDefault="00A639DE" w:rsidP="00A639DE">
      <w:pPr>
        <w:rPr>
          <w:rFonts w:ascii="Arial" w:hAnsi="Arial" w:cs="Arial"/>
          <w:iCs/>
        </w:rPr>
      </w:pPr>
      <w:r w:rsidRPr="00026C4E">
        <w:rPr>
          <w:rFonts w:ascii="Arial" w:hAnsi="Arial" w:cs="Arial"/>
          <w:iCs/>
        </w:rPr>
        <w:t xml:space="preserve">                                                        (</w:t>
      </w:r>
      <w:r w:rsidRPr="00026C4E">
        <w:rPr>
          <w:rFonts w:ascii="Arial" w:hAnsi="Arial" w:cs="Arial"/>
          <w:b/>
        </w:rPr>
        <w:t>See Handout of Assignments)</w:t>
      </w:r>
    </w:p>
    <w:p w:rsidR="00914926" w:rsidRPr="00026C4E" w:rsidRDefault="00107DED" w:rsidP="00914926">
      <w:pPr>
        <w:rPr>
          <w:rFonts w:ascii="Arial" w:hAnsi="Arial" w:cs="Arial"/>
          <w:iCs/>
        </w:rPr>
      </w:pPr>
      <w:r>
        <w:rPr>
          <w:rFonts w:ascii="Arial" w:hAnsi="Arial" w:cs="Arial"/>
          <w:b/>
        </w:rPr>
        <w:t>9/5/16 Week</w:t>
      </w:r>
      <w:r w:rsidR="00914926" w:rsidRPr="00026C4E">
        <w:rPr>
          <w:rFonts w:ascii="Arial" w:hAnsi="Arial" w:cs="Arial"/>
          <w:b/>
        </w:rPr>
        <w:t xml:space="preserve">: Law: </w:t>
      </w:r>
      <w:r w:rsidR="00914926" w:rsidRPr="00026C4E">
        <w:rPr>
          <w:rFonts w:ascii="Arial" w:hAnsi="Arial" w:cs="Arial"/>
          <w:b/>
          <w:bCs/>
        </w:rPr>
        <w:t>Regulatory Control of the</w:t>
      </w:r>
      <w:r>
        <w:rPr>
          <w:rFonts w:ascii="Arial" w:hAnsi="Arial" w:cs="Arial"/>
          <w:b/>
          <w:bCs/>
        </w:rPr>
        <w:t xml:space="preserve"> Healthcare</w:t>
      </w:r>
      <w:r w:rsidR="00914926" w:rsidRPr="00026C4E">
        <w:rPr>
          <w:rFonts w:ascii="Arial" w:hAnsi="Arial" w:cs="Arial"/>
          <w:b/>
          <w:bCs/>
        </w:rPr>
        <w:t>: Fraud and Abuse and Anti-Trust:</w:t>
      </w:r>
    </w:p>
    <w:p w:rsidR="00914926" w:rsidRPr="00026C4E" w:rsidRDefault="00914926" w:rsidP="00914926">
      <w:pPr>
        <w:ind w:left="2145"/>
        <w:rPr>
          <w:rFonts w:ascii="Arial" w:hAnsi="Arial" w:cs="Arial"/>
          <w:iCs/>
        </w:rPr>
      </w:pPr>
      <w:r w:rsidRPr="00026C4E">
        <w:rPr>
          <w:rFonts w:ascii="Arial" w:hAnsi="Arial" w:cs="Arial"/>
        </w:rPr>
        <w:t>Regulatory control of Providers’ fina</w:t>
      </w:r>
      <w:r w:rsidR="00BE403C">
        <w:rPr>
          <w:rFonts w:ascii="Arial" w:hAnsi="Arial" w:cs="Arial"/>
        </w:rPr>
        <w:t xml:space="preserve">ncial Relationships: Fraud </w:t>
      </w:r>
      <w:r w:rsidRPr="00026C4E">
        <w:rPr>
          <w:rFonts w:ascii="Arial" w:hAnsi="Arial" w:cs="Arial"/>
        </w:rPr>
        <w:t xml:space="preserve">and Abuse: </w:t>
      </w:r>
      <w:r w:rsidRPr="00026C4E">
        <w:rPr>
          <w:rFonts w:ascii="Arial" w:hAnsi="Arial" w:cs="Arial"/>
          <w:i/>
        </w:rPr>
        <w:t xml:space="preserve">Read chapter 14 1053-1094, read very carefully </w:t>
      </w:r>
      <w:proofErr w:type="gramStart"/>
      <w:r w:rsidRPr="00026C4E">
        <w:rPr>
          <w:rFonts w:ascii="Arial" w:hAnsi="Arial" w:cs="Arial"/>
          <w:i/>
          <w:u w:val="single"/>
        </w:rPr>
        <w:t>U.S  v.</w:t>
      </w:r>
      <w:proofErr w:type="gramEnd"/>
      <w:r w:rsidRPr="00026C4E">
        <w:rPr>
          <w:rFonts w:ascii="Arial" w:hAnsi="Arial" w:cs="Arial"/>
          <w:i/>
          <w:u w:val="single"/>
        </w:rPr>
        <w:t xml:space="preserve"> </w:t>
      </w:r>
      <w:proofErr w:type="spellStart"/>
      <w:r w:rsidRPr="00026C4E">
        <w:rPr>
          <w:rFonts w:ascii="Arial" w:hAnsi="Arial" w:cs="Arial"/>
          <w:i/>
          <w:u w:val="single"/>
        </w:rPr>
        <w:t>Greber</w:t>
      </w:r>
      <w:proofErr w:type="spellEnd"/>
    </w:p>
    <w:p w:rsidR="00914926" w:rsidRPr="00026C4E" w:rsidRDefault="00914926" w:rsidP="00914926">
      <w:pPr>
        <w:pStyle w:val="BodyTextIndent3"/>
        <w:ind w:left="2280"/>
        <w:rPr>
          <w:rFonts w:ascii="Arial" w:hAnsi="Arial" w:cs="Arial"/>
          <w:i/>
          <w:sz w:val="22"/>
          <w:szCs w:val="22"/>
          <w:u w:val="single"/>
        </w:rPr>
      </w:pPr>
    </w:p>
    <w:p w:rsidR="00914926" w:rsidRPr="00026C4E" w:rsidRDefault="00914926" w:rsidP="00914926">
      <w:pPr>
        <w:pStyle w:val="BodyTextIndent3"/>
        <w:ind w:left="2160"/>
        <w:rPr>
          <w:rFonts w:ascii="Arial" w:hAnsi="Arial" w:cs="Arial"/>
          <w:i/>
          <w:sz w:val="22"/>
          <w:szCs w:val="22"/>
          <w:u w:val="single"/>
        </w:rPr>
      </w:pPr>
      <w:r w:rsidRPr="00026C4E">
        <w:rPr>
          <w:rFonts w:ascii="Arial" w:hAnsi="Arial" w:cs="Arial"/>
          <w:sz w:val="22"/>
          <w:szCs w:val="22"/>
        </w:rPr>
        <w:t xml:space="preserve">Regulatory Control of Providers’ financial Relationships: Read Chapter 15 pages 1095-1119.  Read: </w:t>
      </w:r>
      <w:r w:rsidRPr="00026C4E">
        <w:rPr>
          <w:rFonts w:ascii="Arial" w:hAnsi="Arial" w:cs="Arial"/>
          <w:sz w:val="22"/>
          <w:szCs w:val="22"/>
          <w:u w:val="single"/>
        </w:rPr>
        <w:t xml:space="preserve">FTC v. California </w:t>
      </w:r>
    </w:p>
    <w:p w:rsidR="00914926" w:rsidRPr="00026C4E" w:rsidRDefault="00914926" w:rsidP="00914926">
      <w:pPr>
        <w:ind w:left="720"/>
        <w:rPr>
          <w:rFonts w:ascii="Arial" w:hAnsi="Arial" w:cs="Arial"/>
          <w:u w:val="single"/>
        </w:rPr>
      </w:pPr>
      <w:r w:rsidRPr="00026C4E">
        <w:rPr>
          <w:rFonts w:ascii="Arial" w:hAnsi="Arial" w:cs="Arial"/>
        </w:rPr>
        <w:tab/>
      </w:r>
      <w:r w:rsidRPr="00026C4E">
        <w:rPr>
          <w:rFonts w:ascii="Arial" w:hAnsi="Arial" w:cs="Arial"/>
        </w:rPr>
        <w:tab/>
        <w:t xml:space="preserve"> </w:t>
      </w:r>
      <w:r w:rsidRPr="00026C4E">
        <w:rPr>
          <w:rFonts w:ascii="Arial" w:hAnsi="Arial" w:cs="Arial"/>
          <w:u w:val="single"/>
        </w:rPr>
        <w:t>Federation of Dentists</w:t>
      </w:r>
      <w:r w:rsidRPr="00026C4E">
        <w:rPr>
          <w:rFonts w:ascii="Arial" w:hAnsi="Arial" w:cs="Arial"/>
        </w:rPr>
        <w:t xml:space="preserve">.  </w:t>
      </w:r>
    </w:p>
    <w:p w:rsidR="00914926" w:rsidRPr="00026C4E" w:rsidRDefault="00914926" w:rsidP="00914926">
      <w:pPr>
        <w:ind w:left="2160"/>
        <w:rPr>
          <w:rFonts w:ascii="Arial" w:hAnsi="Arial" w:cs="Arial"/>
          <w:i/>
          <w:u w:val="single"/>
        </w:rPr>
      </w:pPr>
      <w:r w:rsidRPr="00026C4E">
        <w:rPr>
          <w:rFonts w:ascii="Arial" w:hAnsi="Arial" w:cs="Arial"/>
        </w:rPr>
        <w:t xml:space="preserve">Handout and discuss </w:t>
      </w:r>
      <w:r w:rsidRPr="00026C4E">
        <w:rPr>
          <w:rFonts w:ascii="Arial" w:hAnsi="Arial" w:cs="Arial"/>
          <w:i/>
          <w:u w:val="single"/>
        </w:rPr>
        <w:t>FTC v. Indiana Federation of Dentists</w:t>
      </w:r>
      <w:r w:rsidRPr="00026C4E">
        <w:rPr>
          <w:rFonts w:ascii="Arial" w:hAnsi="Arial" w:cs="Arial"/>
          <w:i/>
        </w:rPr>
        <w:t xml:space="preserve"> </w:t>
      </w:r>
      <w:proofErr w:type="gramStart"/>
      <w:r w:rsidRPr="00026C4E">
        <w:rPr>
          <w:rFonts w:ascii="Arial" w:hAnsi="Arial" w:cs="Arial"/>
          <w:i/>
        </w:rPr>
        <w:t xml:space="preserve">and  </w:t>
      </w:r>
      <w:proofErr w:type="spellStart"/>
      <w:r w:rsidRPr="00026C4E">
        <w:rPr>
          <w:rFonts w:ascii="Arial" w:hAnsi="Arial" w:cs="Arial"/>
          <w:i/>
          <w:u w:val="single"/>
        </w:rPr>
        <w:t>Oksanan</w:t>
      </w:r>
      <w:proofErr w:type="spellEnd"/>
      <w:proofErr w:type="gramEnd"/>
      <w:r w:rsidRPr="00026C4E">
        <w:rPr>
          <w:rFonts w:ascii="Arial" w:hAnsi="Arial" w:cs="Arial"/>
          <w:i/>
          <w:u w:val="single"/>
        </w:rPr>
        <w:t xml:space="preserve"> v. Page Memorial Hospital</w:t>
      </w:r>
    </w:p>
    <w:p w:rsidR="00914926" w:rsidRPr="00026C4E" w:rsidRDefault="00914926" w:rsidP="00914926">
      <w:pPr>
        <w:ind w:left="2160"/>
        <w:rPr>
          <w:rFonts w:ascii="Arial" w:hAnsi="Arial" w:cs="Arial"/>
        </w:rPr>
      </w:pPr>
      <w:r w:rsidRPr="00026C4E">
        <w:rPr>
          <w:rFonts w:ascii="Arial" w:hAnsi="Arial" w:cs="Arial"/>
          <w:b/>
        </w:rPr>
        <w:t xml:space="preserve"> </w:t>
      </w:r>
      <w:r w:rsidRPr="00026C4E">
        <w:rPr>
          <w:rFonts w:ascii="Arial" w:hAnsi="Arial" w:cs="Arial"/>
        </w:rPr>
        <w:t>Assignment 2 Due</w:t>
      </w:r>
      <w:proofErr w:type="gramStart"/>
      <w:r w:rsidRPr="00026C4E">
        <w:rPr>
          <w:rFonts w:ascii="Arial" w:hAnsi="Arial" w:cs="Arial"/>
        </w:rPr>
        <w:t>:  “</w:t>
      </w:r>
      <w:proofErr w:type="gramEnd"/>
      <w:r w:rsidRPr="00026C4E">
        <w:rPr>
          <w:rFonts w:ascii="Arial" w:hAnsi="Arial" w:cs="Arial"/>
        </w:rPr>
        <w:t xml:space="preserve">Briefing and Arguing Cases: NME  Properties v. </w:t>
      </w:r>
      <w:proofErr w:type="spellStart"/>
      <w:r w:rsidRPr="00026C4E">
        <w:rPr>
          <w:rFonts w:ascii="Arial" w:hAnsi="Arial" w:cs="Arial"/>
        </w:rPr>
        <w:t>Rudich</w:t>
      </w:r>
      <w:proofErr w:type="spellEnd"/>
      <w:r w:rsidRPr="00026C4E">
        <w:rPr>
          <w:rFonts w:ascii="Arial" w:hAnsi="Arial" w:cs="Arial"/>
        </w:rPr>
        <w:t>.” Making and Using Oral Argument as a Foundation for Mock Trial Experiential Learning Simulation</w:t>
      </w:r>
    </w:p>
    <w:p w:rsidR="00914926" w:rsidRPr="00026C4E" w:rsidRDefault="00107DED" w:rsidP="00914926">
      <w:pPr>
        <w:rPr>
          <w:rFonts w:ascii="Arial" w:hAnsi="Arial" w:cs="Arial"/>
          <w:b/>
          <w:iCs/>
        </w:rPr>
      </w:pPr>
      <w:r>
        <w:rPr>
          <w:rFonts w:ascii="Arial" w:hAnsi="Arial" w:cs="Arial"/>
          <w:b/>
          <w:iCs/>
        </w:rPr>
        <w:t>9/12/16 Week</w:t>
      </w:r>
      <w:r w:rsidR="00914926" w:rsidRPr="00026C4E">
        <w:rPr>
          <w:rFonts w:ascii="Arial" w:hAnsi="Arial" w:cs="Arial"/>
          <w:b/>
        </w:rPr>
        <w:t xml:space="preserve">: Introduction to Litigation and Healthcare: Healthcare Professionals:  </w:t>
      </w:r>
    </w:p>
    <w:p w:rsidR="00914926" w:rsidRPr="00026C4E" w:rsidRDefault="00914926" w:rsidP="00914926">
      <w:pPr>
        <w:ind w:left="2160"/>
        <w:rPr>
          <w:rFonts w:ascii="Arial" w:hAnsi="Arial" w:cs="Arial"/>
        </w:rPr>
      </w:pPr>
      <w:r w:rsidRPr="00026C4E">
        <w:rPr>
          <w:rFonts w:ascii="Arial" w:hAnsi="Arial" w:cs="Arial"/>
        </w:rPr>
        <w:t xml:space="preserve">Tort Liability and Malpractice: Liability of healthcare professionals: </w:t>
      </w:r>
      <w:r w:rsidRPr="00026C4E">
        <w:rPr>
          <w:rFonts w:ascii="Arial" w:hAnsi="Arial" w:cs="Arial"/>
          <w:i/>
        </w:rPr>
        <w:t xml:space="preserve">Read Chapter 5 pages 327-380.  Be prepared to discuss in detail </w:t>
      </w:r>
      <w:r w:rsidRPr="00026C4E">
        <w:rPr>
          <w:rFonts w:ascii="Arial" w:hAnsi="Arial" w:cs="Arial"/>
          <w:i/>
          <w:u w:val="single"/>
        </w:rPr>
        <w:t xml:space="preserve">Hall v. </w:t>
      </w:r>
      <w:proofErr w:type="spellStart"/>
      <w:r w:rsidRPr="00026C4E">
        <w:rPr>
          <w:rFonts w:ascii="Arial" w:hAnsi="Arial" w:cs="Arial"/>
          <w:i/>
          <w:u w:val="single"/>
        </w:rPr>
        <w:t>Hilbun</w:t>
      </w:r>
      <w:proofErr w:type="spellEnd"/>
      <w:r w:rsidRPr="00026C4E">
        <w:rPr>
          <w:rFonts w:ascii="Arial" w:hAnsi="Arial" w:cs="Arial"/>
          <w:i/>
          <w:u w:val="single"/>
        </w:rPr>
        <w:t xml:space="preserve">, </w:t>
      </w:r>
      <w:proofErr w:type="spellStart"/>
      <w:r w:rsidRPr="00026C4E">
        <w:rPr>
          <w:rFonts w:ascii="Arial" w:hAnsi="Arial" w:cs="Arial"/>
          <w:i/>
          <w:u w:val="single"/>
        </w:rPr>
        <w:t>Mastro</w:t>
      </w:r>
      <w:proofErr w:type="spellEnd"/>
      <w:r w:rsidRPr="00026C4E">
        <w:rPr>
          <w:rFonts w:ascii="Arial" w:hAnsi="Arial" w:cs="Arial"/>
          <w:i/>
          <w:u w:val="single"/>
        </w:rPr>
        <w:t xml:space="preserve"> v. Brodie (packet)</w:t>
      </w:r>
    </w:p>
    <w:p w:rsidR="00914926" w:rsidRPr="00026C4E" w:rsidRDefault="00914926" w:rsidP="00914926">
      <w:pPr>
        <w:pStyle w:val="BodyTextIndent3"/>
        <w:ind w:left="2160"/>
        <w:rPr>
          <w:rFonts w:ascii="Arial" w:hAnsi="Arial" w:cs="Arial"/>
          <w:sz w:val="22"/>
          <w:szCs w:val="22"/>
        </w:rPr>
      </w:pPr>
      <w:r w:rsidRPr="00026C4E">
        <w:rPr>
          <w:rFonts w:ascii="Arial" w:hAnsi="Arial" w:cs="Arial"/>
          <w:sz w:val="22"/>
          <w:szCs w:val="22"/>
        </w:rPr>
        <w:t xml:space="preserve">In Class Assignment and Discussion:  How the Florida Legislature        responded to the amendment 7 constitutional amendment passed by voters- enabling Statute; Contrast with the Judicial Response: </w:t>
      </w:r>
      <w:r w:rsidRPr="00026C4E">
        <w:rPr>
          <w:rFonts w:ascii="Arial" w:hAnsi="Arial" w:cs="Arial"/>
          <w:iCs/>
          <w:sz w:val="22"/>
          <w:szCs w:val="22"/>
        </w:rPr>
        <w:t xml:space="preserve">How Courts Respond to Amendment 7- A Case Study: </w:t>
      </w:r>
      <w:r w:rsidRPr="00026C4E">
        <w:rPr>
          <w:rFonts w:ascii="Arial" w:hAnsi="Arial" w:cs="Arial"/>
          <w:i/>
          <w:iCs/>
          <w:sz w:val="22"/>
          <w:szCs w:val="22"/>
        </w:rPr>
        <w:t xml:space="preserve">Bowen (See course packet). </w:t>
      </w:r>
    </w:p>
    <w:p w:rsidR="00914926" w:rsidRPr="00026C4E" w:rsidRDefault="00914926" w:rsidP="00914926">
      <w:pPr>
        <w:ind w:left="720"/>
        <w:rPr>
          <w:rFonts w:ascii="Arial" w:hAnsi="Arial" w:cs="Arial"/>
        </w:rPr>
      </w:pPr>
      <w:r w:rsidRPr="00026C4E">
        <w:rPr>
          <w:rFonts w:ascii="Arial" w:hAnsi="Arial" w:cs="Arial"/>
        </w:rPr>
        <w:tab/>
      </w:r>
      <w:r w:rsidRPr="00026C4E">
        <w:rPr>
          <w:rFonts w:ascii="Arial" w:hAnsi="Arial" w:cs="Arial"/>
        </w:rPr>
        <w:tab/>
      </w:r>
    </w:p>
    <w:p w:rsidR="00914926" w:rsidRDefault="00914926" w:rsidP="00914926">
      <w:pPr>
        <w:rPr>
          <w:rFonts w:ascii="Arial" w:hAnsi="Arial" w:cs="Arial"/>
          <w:b/>
        </w:rPr>
      </w:pPr>
      <w:r w:rsidRPr="00026C4E">
        <w:rPr>
          <w:rFonts w:ascii="Arial" w:hAnsi="Arial" w:cs="Arial"/>
          <w:b/>
        </w:rPr>
        <w:t xml:space="preserve">                                    </w:t>
      </w:r>
      <w:r w:rsidRPr="00026C4E">
        <w:rPr>
          <w:rFonts w:ascii="Arial" w:hAnsi="Arial" w:cs="Arial"/>
          <w:b/>
        </w:rPr>
        <w:tab/>
        <w:t>Ethics</w:t>
      </w:r>
      <w:proofErr w:type="gramStart"/>
      <w:r w:rsidRPr="00026C4E">
        <w:rPr>
          <w:rFonts w:ascii="Arial" w:hAnsi="Arial" w:cs="Arial"/>
          <w:b/>
        </w:rPr>
        <w:t xml:space="preserve">:  </w:t>
      </w:r>
      <w:r w:rsidRPr="00026C4E">
        <w:rPr>
          <w:rFonts w:ascii="Arial" w:hAnsi="Arial" w:cs="Arial"/>
          <w:iCs/>
        </w:rPr>
        <w:t>(</w:t>
      </w:r>
      <w:proofErr w:type="gramEnd"/>
      <w:r w:rsidRPr="00026C4E">
        <w:rPr>
          <w:rFonts w:ascii="Arial" w:hAnsi="Arial" w:cs="Arial"/>
          <w:b/>
        </w:rPr>
        <w:t>See Handout of Assignments)</w:t>
      </w:r>
    </w:p>
    <w:p w:rsidR="00107DED" w:rsidRPr="00026C4E" w:rsidRDefault="00107DED" w:rsidP="00107DED">
      <w:pPr>
        <w:rPr>
          <w:rFonts w:ascii="Arial" w:hAnsi="Arial" w:cs="Arial"/>
        </w:rPr>
      </w:pPr>
      <w:r>
        <w:rPr>
          <w:rFonts w:ascii="Arial" w:hAnsi="Arial" w:cs="Arial"/>
          <w:b/>
        </w:rPr>
        <w:t xml:space="preserve">9/19/16 Week:    </w:t>
      </w:r>
      <w:r w:rsidRPr="00026C4E">
        <w:rPr>
          <w:rFonts w:ascii="Arial" w:hAnsi="Arial" w:cs="Arial"/>
        </w:rPr>
        <w:t>Assignment 2 Due</w:t>
      </w:r>
      <w:proofErr w:type="gramStart"/>
      <w:r w:rsidRPr="00026C4E">
        <w:rPr>
          <w:rFonts w:ascii="Arial" w:hAnsi="Arial" w:cs="Arial"/>
        </w:rPr>
        <w:t>:  “</w:t>
      </w:r>
      <w:proofErr w:type="gramEnd"/>
      <w:r w:rsidRPr="00026C4E">
        <w:rPr>
          <w:rFonts w:ascii="Arial" w:hAnsi="Arial" w:cs="Arial"/>
        </w:rPr>
        <w:t xml:space="preserve">Briefing and Arguing Cases: NME  Properties v. </w:t>
      </w:r>
      <w:proofErr w:type="spellStart"/>
      <w:r w:rsidRPr="00026C4E">
        <w:rPr>
          <w:rFonts w:ascii="Arial" w:hAnsi="Arial" w:cs="Arial"/>
        </w:rPr>
        <w:t>Rudich</w:t>
      </w:r>
      <w:proofErr w:type="spellEnd"/>
      <w:r w:rsidRPr="00026C4E">
        <w:rPr>
          <w:rFonts w:ascii="Arial" w:hAnsi="Arial" w:cs="Arial"/>
        </w:rPr>
        <w:t>.” Making and Using Oral Argument as a Foundation for Mock Trial Experiential Learning Simulation</w:t>
      </w:r>
    </w:p>
    <w:p w:rsidR="00914926" w:rsidRPr="00026C4E" w:rsidRDefault="00914926" w:rsidP="00107DED">
      <w:pPr>
        <w:rPr>
          <w:rFonts w:ascii="Arial" w:hAnsi="Arial" w:cs="Arial"/>
        </w:rPr>
      </w:pPr>
      <w:r w:rsidRPr="00026C4E">
        <w:rPr>
          <w:rFonts w:ascii="Arial" w:hAnsi="Arial" w:cs="Arial"/>
        </w:rPr>
        <w:t xml:space="preserve">Mock Trial: Assignment of Teams/Roles: Patient team vs. Hospital/Healthcare Provider Team.  We will have independent juries determine the prevailing party (Patient or Healthcare Provider) the last week of class. </w:t>
      </w:r>
    </w:p>
    <w:p w:rsidR="00914926" w:rsidRPr="00026C4E" w:rsidRDefault="00914926" w:rsidP="00914926">
      <w:pPr>
        <w:rPr>
          <w:rFonts w:ascii="Arial" w:hAnsi="Arial" w:cs="Arial"/>
          <w:bCs/>
        </w:rPr>
      </w:pPr>
      <w:r w:rsidRPr="00026C4E">
        <w:rPr>
          <w:rFonts w:ascii="Arial" w:hAnsi="Arial" w:cs="Arial"/>
        </w:rPr>
        <w:tab/>
      </w:r>
      <w:r w:rsidRPr="00026C4E">
        <w:rPr>
          <w:rFonts w:ascii="Arial" w:hAnsi="Arial" w:cs="Arial"/>
          <w:b/>
        </w:rPr>
        <w:t xml:space="preserve"> </w:t>
      </w:r>
    </w:p>
    <w:p w:rsidR="00914926" w:rsidRPr="00026C4E" w:rsidRDefault="00107DED" w:rsidP="00914926">
      <w:pPr>
        <w:rPr>
          <w:rFonts w:ascii="Arial" w:hAnsi="Arial" w:cs="Arial"/>
          <w:b/>
          <w:bCs/>
        </w:rPr>
      </w:pPr>
      <w:r>
        <w:rPr>
          <w:rFonts w:ascii="Arial" w:hAnsi="Arial" w:cs="Arial"/>
          <w:b/>
          <w:bCs/>
        </w:rPr>
        <w:lastRenderedPageBreak/>
        <w:t>9/26/16 Week</w:t>
      </w:r>
      <w:r w:rsidR="00914926" w:rsidRPr="00026C4E">
        <w:rPr>
          <w:rFonts w:ascii="Arial" w:hAnsi="Arial" w:cs="Arial"/>
          <w:b/>
          <w:bCs/>
        </w:rPr>
        <w:t xml:space="preserve">: Litigation and Healthcare: Healthcare Professionals Defenses </w:t>
      </w:r>
      <w:proofErr w:type="gramStart"/>
      <w:r w:rsidR="00914926" w:rsidRPr="00026C4E">
        <w:rPr>
          <w:rFonts w:ascii="Arial" w:hAnsi="Arial" w:cs="Arial"/>
          <w:b/>
          <w:bCs/>
        </w:rPr>
        <w:t>To</w:t>
      </w:r>
      <w:proofErr w:type="gramEnd"/>
      <w:r w:rsidR="00914926" w:rsidRPr="00026C4E">
        <w:rPr>
          <w:rFonts w:ascii="Arial" w:hAnsi="Arial" w:cs="Arial"/>
          <w:b/>
          <w:bCs/>
        </w:rPr>
        <w:t xml:space="preserve"> A Lawsuit</w:t>
      </w:r>
    </w:p>
    <w:p w:rsidR="00914926" w:rsidRPr="00026C4E" w:rsidRDefault="00914926" w:rsidP="00914926">
      <w:pPr>
        <w:ind w:left="2220"/>
        <w:rPr>
          <w:rFonts w:ascii="Arial" w:hAnsi="Arial" w:cs="Arial"/>
        </w:rPr>
      </w:pPr>
      <w:r w:rsidRPr="00026C4E">
        <w:rPr>
          <w:rFonts w:ascii="Arial" w:hAnsi="Arial" w:cs="Arial"/>
        </w:rPr>
        <w:t xml:space="preserve"> Tort Liability and Malpractice: Liability of healthcare professionals: </w:t>
      </w:r>
      <w:r w:rsidRPr="00026C4E">
        <w:rPr>
          <w:rFonts w:ascii="Arial" w:hAnsi="Arial" w:cs="Arial"/>
          <w:i/>
        </w:rPr>
        <w:t xml:space="preserve">Read Chapter 5 pages 381-421.  Be prepared to discuss in detail </w:t>
      </w:r>
      <w:proofErr w:type="spellStart"/>
      <w:r w:rsidRPr="00026C4E">
        <w:rPr>
          <w:rFonts w:ascii="Arial" w:hAnsi="Arial" w:cs="Arial"/>
          <w:i/>
          <w:u w:val="single"/>
        </w:rPr>
        <w:t>Chumbler</w:t>
      </w:r>
      <w:proofErr w:type="spellEnd"/>
      <w:r w:rsidRPr="00026C4E">
        <w:rPr>
          <w:rFonts w:ascii="Arial" w:hAnsi="Arial" w:cs="Arial"/>
          <w:i/>
          <w:u w:val="single"/>
        </w:rPr>
        <w:t xml:space="preserve"> v. McClure </w:t>
      </w:r>
      <w:r w:rsidRPr="00026C4E">
        <w:rPr>
          <w:rFonts w:ascii="Arial" w:hAnsi="Arial" w:cs="Arial"/>
          <w:i/>
        </w:rPr>
        <w:t xml:space="preserve">and </w:t>
      </w:r>
      <w:r w:rsidRPr="00026C4E">
        <w:rPr>
          <w:rFonts w:ascii="Arial" w:hAnsi="Arial" w:cs="Arial"/>
          <w:i/>
          <w:u w:val="single"/>
        </w:rPr>
        <w:t xml:space="preserve">Henderson v. </w:t>
      </w:r>
      <w:proofErr w:type="spellStart"/>
      <w:r w:rsidRPr="00026C4E">
        <w:rPr>
          <w:rFonts w:ascii="Arial" w:hAnsi="Arial" w:cs="Arial"/>
          <w:i/>
          <w:u w:val="single"/>
        </w:rPr>
        <w:t>Heyer</w:t>
      </w:r>
      <w:proofErr w:type="spellEnd"/>
      <w:r w:rsidRPr="00026C4E">
        <w:rPr>
          <w:rFonts w:ascii="Arial" w:hAnsi="Arial" w:cs="Arial"/>
          <w:i/>
        </w:rPr>
        <w:t xml:space="preserve"> </w:t>
      </w:r>
      <w:proofErr w:type="gramStart"/>
      <w:r w:rsidRPr="00026C4E">
        <w:rPr>
          <w:rFonts w:ascii="Arial" w:hAnsi="Arial" w:cs="Arial"/>
          <w:i/>
        </w:rPr>
        <w:t xml:space="preserve">and  </w:t>
      </w:r>
      <w:proofErr w:type="spellStart"/>
      <w:r w:rsidRPr="00026C4E">
        <w:rPr>
          <w:rFonts w:ascii="Arial" w:hAnsi="Arial" w:cs="Arial"/>
          <w:i/>
          <w:u w:val="single"/>
        </w:rPr>
        <w:t>Ostrowski</w:t>
      </w:r>
      <w:proofErr w:type="spellEnd"/>
      <w:proofErr w:type="gramEnd"/>
      <w:r w:rsidRPr="00026C4E">
        <w:rPr>
          <w:rFonts w:ascii="Arial" w:hAnsi="Arial" w:cs="Arial"/>
          <w:i/>
          <w:u w:val="single"/>
        </w:rPr>
        <w:t xml:space="preserve"> v. </w:t>
      </w:r>
      <w:proofErr w:type="spellStart"/>
      <w:r w:rsidRPr="00026C4E">
        <w:rPr>
          <w:rFonts w:ascii="Arial" w:hAnsi="Arial" w:cs="Arial"/>
          <w:i/>
          <w:u w:val="single"/>
        </w:rPr>
        <w:t>Azzara</w:t>
      </w:r>
      <w:proofErr w:type="spellEnd"/>
      <w:r w:rsidRPr="00026C4E">
        <w:rPr>
          <w:rFonts w:ascii="Arial" w:hAnsi="Arial" w:cs="Arial"/>
          <w:i/>
        </w:rPr>
        <w:t xml:space="preserve"> and </w:t>
      </w:r>
      <w:r w:rsidRPr="00026C4E">
        <w:rPr>
          <w:rFonts w:ascii="Arial" w:hAnsi="Arial" w:cs="Arial"/>
          <w:i/>
          <w:u w:val="single"/>
        </w:rPr>
        <w:t>McKenna handout.</w:t>
      </w:r>
    </w:p>
    <w:p w:rsidR="00914926" w:rsidRPr="00026C4E" w:rsidRDefault="00914926" w:rsidP="00914926">
      <w:pPr>
        <w:ind w:left="2220"/>
        <w:rPr>
          <w:rFonts w:ascii="Arial" w:hAnsi="Arial" w:cs="Arial"/>
        </w:rPr>
      </w:pPr>
      <w:r w:rsidRPr="00026C4E">
        <w:rPr>
          <w:rFonts w:ascii="Arial" w:hAnsi="Arial" w:cs="Arial"/>
        </w:rPr>
        <w:t xml:space="preserve">In Class Assignment- Florida Statute of Limitations: </w:t>
      </w:r>
      <w:r w:rsidRPr="00026C4E">
        <w:rPr>
          <w:rFonts w:ascii="Arial" w:hAnsi="Arial" w:cs="Arial"/>
          <w:i/>
        </w:rPr>
        <w:t>Beck v. Holloway</w:t>
      </w:r>
    </w:p>
    <w:p w:rsidR="00914926" w:rsidRPr="00026C4E" w:rsidRDefault="00914926" w:rsidP="00914926">
      <w:pPr>
        <w:ind w:left="2220"/>
        <w:rPr>
          <w:rFonts w:ascii="Arial" w:hAnsi="Arial" w:cs="Arial"/>
          <w:b/>
        </w:rPr>
      </w:pPr>
      <w:r w:rsidRPr="00026C4E">
        <w:rPr>
          <w:rFonts w:ascii="Arial" w:hAnsi="Arial" w:cs="Arial"/>
          <w:b/>
        </w:rPr>
        <w:t>Ethics:  See Handout of Assignments</w:t>
      </w:r>
    </w:p>
    <w:p w:rsidR="00914926" w:rsidRPr="00026C4E" w:rsidRDefault="00914926" w:rsidP="00914926">
      <w:pPr>
        <w:ind w:left="1440" w:firstLine="720"/>
        <w:rPr>
          <w:rFonts w:ascii="Arial" w:hAnsi="Arial" w:cs="Arial"/>
        </w:rPr>
      </w:pPr>
      <w:r w:rsidRPr="00026C4E">
        <w:rPr>
          <w:rFonts w:ascii="Arial" w:hAnsi="Arial" w:cs="Arial"/>
        </w:rPr>
        <w:t xml:space="preserve">Mock Trial:  Discuss the medical aspects of pressure sores and </w:t>
      </w:r>
    </w:p>
    <w:p w:rsidR="00914926" w:rsidRPr="00026C4E" w:rsidRDefault="00914926" w:rsidP="00914926">
      <w:pPr>
        <w:ind w:left="2220"/>
        <w:rPr>
          <w:rFonts w:ascii="Arial" w:hAnsi="Arial" w:cs="Arial"/>
        </w:rPr>
      </w:pPr>
      <w:r w:rsidRPr="00026C4E">
        <w:rPr>
          <w:rFonts w:ascii="Arial" w:hAnsi="Arial" w:cs="Arial"/>
        </w:rPr>
        <w:t>Distribute pressure sore policy of Gator Teaching Hospital. Meeting with Plaintiff team after class</w:t>
      </w:r>
      <w:r w:rsidRPr="00026C4E">
        <w:rPr>
          <w:rFonts w:ascii="Arial" w:hAnsi="Arial" w:cs="Arial"/>
          <w:b/>
        </w:rPr>
        <w:t xml:space="preserve"> </w:t>
      </w:r>
    </w:p>
    <w:p w:rsidR="00914926" w:rsidRPr="00026C4E" w:rsidRDefault="00914926" w:rsidP="00914926">
      <w:pPr>
        <w:rPr>
          <w:rFonts w:ascii="Arial" w:hAnsi="Arial" w:cs="Arial"/>
          <w:bCs/>
        </w:rPr>
      </w:pPr>
      <w:r w:rsidRPr="00026C4E">
        <w:rPr>
          <w:rFonts w:ascii="Arial" w:hAnsi="Arial" w:cs="Arial"/>
          <w:b/>
        </w:rPr>
        <w:t xml:space="preserve"> </w:t>
      </w:r>
      <w:r w:rsidRPr="00026C4E">
        <w:rPr>
          <w:rFonts w:ascii="Arial" w:hAnsi="Arial" w:cs="Arial"/>
          <w:bCs/>
        </w:rPr>
        <w:t xml:space="preserve"> </w:t>
      </w:r>
      <w:r w:rsidRPr="00026C4E">
        <w:rPr>
          <w:rFonts w:ascii="Arial" w:hAnsi="Arial" w:cs="Arial"/>
          <w:bCs/>
        </w:rPr>
        <w:tab/>
      </w:r>
    </w:p>
    <w:p w:rsidR="00914926" w:rsidRPr="00026C4E" w:rsidRDefault="00107DED" w:rsidP="00914926">
      <w:pPr>
        <w:rPr>
          <w:rFonts w:ascii="Arial" w:hAnsi="Arial" w:cs="Arial"/>
          <w:b/>
          <w:bCs/>
        </w:rPr>
      </w:pPr>
      <w:r>
        <w:rPr>
          <w:rFonts w:ascii="Arial" w:hAnsi="Arial" w:cs="Arial"/>
          <w:b/>
          <w:bCs/>
        </w:rPr>
        <w:t>10/3/16 Week</w:t>
      </w:r>
      <w:r w:rsidR="00914926" w:rsidRPr="00026C4E">
        <w:rPr>
          <w:rFonts w:ascii="Arial" w:hAnsi="Arial" w:cs="Arial"/>
          <w:b/>
          <w:bCs/>
        </w:rPr>
        <w:t>: Law: Litigation and Healthca</w:t>
      </w:r>
      <w:r w:rsidR="00BE403C">
        <w:rPr>
          <w:rFonts w:ascii="Arial" w:hAnsi="Arial" w:cs="Arial"/>
          <w:b/>
          <w:bCs/>
        </w:rPr>
        <w:t xml:space="preserve">re:  Healthcare </w:t>
      </w:r>
      <w:r w:rsidR="00914926" w:rsidRPr="00026C4E">
        <w:rPr>
          <w:rFonts w:ascii="Arial" w:hAnsi="Arial" w:cs="Arial"/>
          <w:b/>
          <w:bCs/>
        </w:rPr>
        <w:t xml:space="preserve">Institutions </w:t>
      </w:r>
    </w:p>
    <w:p w:rsidR="00914926" w:rsidRPr="00026C4E" w:rsidRDefault="00914926" w:rsidP="00914926">
      <w:pPr>
        <w:ind w:left="2160"/>
        <w:rPr>
          <w:rFonts w:ascii="Arial" w:hAnsi="Arial" w:cs="Arial"/>
          <w:i/>
          <w:u w:val="single"/>
        </w:rPr>
      </w:pPr>
      <w:r w:rsidRPr="00026C4E">
        <w:rPr>
          <w:rFonts w:ascii="Arial" w:hAnsi="Arial" w:cs="Arial"/>
        </w:rPr>
        <w:t xml:space="preserve">Tort Liability and Malpractice:  Liability of healthcare   organizations:  </w:t>
      </w:r>
      <w:r w:rsidRPr="00026C4E">
        <w:rPr>
          <w:rFonts w:ascii="Arial" w:hAnsi="Arial" w:cs="Arial"/>
          <w:i/>
        </w:rPr>
        <w:t xml:space="preserve">Read Chapter 6 pages 437-468.  Read carefully, </w:t>
      </w:r>
      <w:r w:rsidRPr="00026C4E">
        <w:rPr>
          <w:rFonts w:ascii="Arial" w:hAnsi="Arial" w:cs="Arial"/>
          <w:i/>
          <w:u w:val="single"/>
        </w:rPr>
        <w:t>Washington v. Washington and course packet.</w:t>
      </w:r>
      <w:r w:rsidRPr="00026C4E">
        <w:rPr>
          <w:rFonts w:ascii="Arial" w:hAnsi="Arial" w:cs="Arial"/>
          <w:i/>
        </w:rPr>
        <w:t xml:space="preserve"> </w:t>
      </w:r>
    </w:p>
    <w:p w:rsidR="00914926" w:rsidRPr="00026C4E" w:rsidRDefault="00914926" w:rsidP="00914926">
      <w:pPr>
        <w:ind w:left="2160"/>
        <w:rPr>
          <w:rFonts w:ascii="Arial" w:hAnsi="Arial" w:cs="Arial"/>
        </w:rPr>
      </w:pPr>
      <w:r w:rsidRPr="00026C4E">
        <w:rPr>
          <w:rFonts w:ascii="Arial" w:hAnsi="Arial" w:cs="Arial"/>
        </w:rPr>
        <w:t>Course Packet: 1</w:t>
      </w:r>
      <w:r w:rsidRPr="00026C4E">
        <w:rPr>
          <w:rFonts w:ascii="Arial" w:hAnsi="Arial" w:cs="Arial"/>
          <w:vertAlign w:val="superscript"/>
        </w:rPr>
        <w:t>st</w:t>
      </w:r>
      <w:r w:rsidRPr="00026C4E">
        <w:rPr>
          <w:rFonts w:ascii="Arial" w:hAnsi="Arial" w:cs="Arial"/>
        </w:rPr>
        <w:t xml:space="preserve"> DCA and Non Delegable Duty: </w:t>
      </w:r>
      <w:proofErr w:type="spellStart"/>
      <w:r w:rsidRPr="00026C4E">
        <w:rPr>
          <w:rFonts w:ascii="Arial" w:hAnsi="Arial" w:cs="Arial"/>
          <w:i/>
        </w:rPr>
        <w:t>Juliania</w:t>
      </w:r>
      <w:proofErr w:type="spellEnd"/>
      <w:r w:rsidRPr="00026C4E">
        <w:rPr>
          <w:rFonts w:ascii="Arial" w:hAnsi="Arial" w:cs="Arial"/>
          <w:i/>
        </w:rPr>
        <w:t xml:space="preserve"> v. </w:t>
      </w:r>
      <w:proofErr w:type="spellStart"/>
      <w:r w:rsidRPr="00026C4E">
        <w:rPr>
          <w:rFonts w:ascii="Arial" w:hAnsi="Arial" w:cs="Arial"/>
          <w:i/>
        </w:rPr>
        <w:t>Shands</w:t>
      </w:r>
      <w:proofErr w:type="spellEnd"/>
      <w:r w:rsidRPr="00026C4E">
        <w:rPr>
          <w:rFonts w:ascii="Arial" w:hAnsi="Arial" w:cs="Arial"/>
          <w:i/>
        </w:rPr>
        <w:t xml:space="preserve">; </w:t>
      </w:r>
      <w:r w:rsidRPr="00026C4E">
        <w:rPr>
          <w:rFonts w:ascii="Arial" w:hAnsi="Arial" w:cs="Arial"/>
        </w:rPr>
        <w:t xml:space="preserve">Case Study: Non delegable duty refined: </w:t>
      </w:r>
      <w:r w:rsidRPr="00026C4E">
        <w:rPr>
          <w:rFonts w:ascii="Arial" w:hAnsi="Arial" w:cs="Arial"/>
          <w:i/>
        </w:rPr>
        <w:t>Jones v. Tallahassee Memorial</w:t>
      </w:r>
      <w:r w:rsidRPr="00026C4E">
        <w:rPr>
          <w:rFonts w:ascii="Arial" w:hAnsi="Arial" w:cs="Arial"/>
        </w:rPr>
        <w:t xml:space="preserve"> </w:t>
      </w:r>
    </w:p>
    <w:p w:rsidR="00914926" w:rsidRPr="00026C4E" w:rsidRDefault="00914926" w:rsidP="00914926">
      <w:pPr>
        <w:ind w:left="1440" w:firstLine="720"/>
        <w:rPr>
          <w:rFonts w:ascii="Arial" w:hAnsi="Arial" w:cs="Arial"/>
          <w:b/>
        </w:rPr>
      </w:pPr>
      <w:r w:rsidRPr="00026C4E">
        <w:rPr>
          <w:rFonts w:ascii="Arial" w:hAnsi="Arial" w:cs="Arial"/>
          <w:b/>
        </w:rPr>
        <w:t xml:space="preserve">Ethics:  See Handout of Assignments </w:t>
      </w:r>
    </w:p>
    <w:p w:rsidR="00914926" w:rsidRPr="00026C4E" w:rsidRDefault="00914926" w:rsidP="00914926">
      <w:pPr>
        <w:ind w:left="1440" w:firstLine="720"/>
        <w:rPr>
          <w:rFonts w:ascii="Arial" w:hAnsi="Arial" w:cs="Arial"/>
        </w:rPr>
      </w:pPr>
      <w:r w:rsidRPr="00026C4E">
        <w:rPr>
          <w:rFonts w:ascii="Arial" w:hAnsi="Arial" w:cs="Arial"/>
        </w:rPr>
        <w:t xml:space="preserve">Mock Trial: Meeting with defense team after class </w:t>
      </w:r>
    </w:p>
    <w:p w:rsidR="00914926" w:rsidRPr="00026C4E" w:rsidRDefault="00107DED" w:rsidP="00914926">
      <w:pPr>
        <w:rPr>
          <w:rFonts w:ascii="Arial" w:hAnsi="Arial" w:cs="Arial"/>
          <w:b/>
        </w:rPr>
      </w:pPr>
      <w:r>
        <w:rPr>
          <w:rFonts w:ascii="Arial" w:hAnsi="Arial" w:cs="Arial"/>
          <w:b/>
        </w:rPr>
        <w:t>10/10/16 Week</w:t>
      </w:r>
      <w:r w:rsidR="00914926" w:rsidRPr="00026C4E">
        <w:rPr>
          <w:rFonts w:ascii="Arial" w:hAnsi="Arial" w:cs="Arial"/>
          <w:b/>
        </w:rPr>
        <w:t>: Law: Insurance Companies, Healthcare Professionals and Institutions:  Who pays who? Professional Relationships in the Healthcare Organization</w:t>
      </w:r>
    </w:p>
    <w:p w:rsidR="00914926" w:rsidRPr="00026C4E" w:rsidRDefault="00914926" w:rsidP="00914926">
      <w:pPr>
        <w:ind w:left="720"/>
        <w:rPr>
          <w:rFonts w:ascii="Arial" w:hAnsi="Arial" w:cs="Arial"/>
          <w:i/>
        </w:rPr>
      </w:pPr>
      <w:r w:rsidRPr="00026C4E">
        <w:rPr>
          <w:rFonts w:ascii="Arial" w:hAnsi="Arial" w:cs="Arial"/>
          <w:b/>
        </w:rPr>
        <w:tab/>
        <w:t xml:space="preserve"> </w:t>
      </w:r>
      <w:r w:rsidRPr="00026C4E">
        <w:rPr>
          <w:rFonts w:ascii="Arial" w:hAnsi="Arial" w:cs="Arial"/>
        </w:rPr>
        <w:t xml:space="preserve">Medical Malpractice Insurance Crisis: </w:t>
      </w:r>
      <w:r w:rsidR="000F7C10">
        <w:rPr>
          <w:rFonts w:ascii="Arial" w:hAnsi="Arial" w:cs="Arial"/>
          <w:i/>
        </w:rPr>
        <w:t xml:space="preserve">Read Chapter 6 pages; </w:t>
      </w:r>
      <w:r w:rsidRPr="00026C4E">
        <w:rPr>
          <w:rFonts w:ascii="Arial" w:hAnsi="Arial" w:cs="Arial"/>
          <w:i/>
        </w:rPr>
        <w:t>539-552</w:t>
      </w:r>
    </w:p>
    <w:p w:rsidR="00914926" w:rsidRPr="00026C4E" w:rsidRDefault="00914926" w:rsidP="00914926">
      <w:pPr>
        <w:ind w:left="720"/>
        <w:rPr>
          <w:rFonts w:ascii="Arial" w:hAnsi="Arial" w:cs="Arial"/>
          <w:b/>
        </w:rPr>
      </w:pPr>
      <w:r w:rsidRPr="00026C4E">
        <w:rPr>
          <w:rFonts w:ascii="Arial" w:hAnsi="Arial" w:cs="Arial"/>
          <w:i/>
        </w:rPr>
        <w:t xml:space="preserve">                </w:t>
      </w:r>
      <w:r w:rsidRPr="00026C4E">
        <w:rPr>
          <w:rFonts w:ascii="Arial" w:hAnsi="Arial" w:cs="Arial"/>
          <w:b/>
        </w:rPr>
        <w:t>Ethics: See Handout of Assignments</w:t>
      </w:r>
    </w:p>
    <w:p w:rsidR="00026C4E" w:rsidRDefault="00914926" w:rsidP="00B6335D">
      <w:pPr>
        <w:ind w:left="720"/>
        <w:rPr>
          <w:rFonts w:ascii="Arial" w:hAnsi="Arial" w:cs="Arial"/>
          <w:i/>
        </w:rPr>
      </w:pPr>
      <w:r w:rsidRPr="00026C4E">
        <w:rPr>
          <w:rFonts w:ascii="Arial" w:hAnsi="Arial" w:cs="Arial"/>
          <w:b/>
        </w:rPr>
        <w:t xml:space="preserve">                </w:t>
      </w:r>
      <w:r w:rsidRPr="00026C4E">
        <w:rPr>
          <w:rFonts w:ascii="Arial" w:hAnsi="Arial" w:cs="Arial"/>
        </w:rPr>
        <w:t xml:space="preserve">Mock Trial: Review of Exhibits and questions from team meetings </w:t>
      </w:r>
    </w:p>
    <w:p w:rsidR="00914926" w:rsidRPr="00107DED" w:rsidRDefault="00107DED" w:rsidP="00107DED">
      <w:pPr>
        <w:rPr>
          <w:rFonts w:ascii="Arial" w:hAnsi="Arial" w:cs="Arial"/>
          <w:i/>
        </w:rPr>
      </w:pPr>
      <w:r>
        <w:rPr>
          <w:rFonts w:ascii="Arial" w:hAnsi="Arial" w:cs="Arial"/>
          <w:b/>
        </w:rPr>
        <w:t>10/17/16 Week</w:t>
      </w:r>
      <w:r w:rsidR="00914926" w:rsidRPr="00026C4E">
        <w:rPr>
          <w:rFonts w:ascii="Arial" w:hAnsi="Arial" w:cs="Arial"/>
          <w:b/>
          <w:iCs/>
        </w:rPr>
        <w:t xml:space="preserve">: </w:t>
      </w:r>
      <w:r w:rsidR="00B6335D">
        <w:rPr>
          <w:rFonts w:ascii="Arial" w:hAnsi="Arial" w:cs="Arial"/>
          <w:b/>
          <w:iCs/>
        </w:rPr>
        <w:t xml:space="preserve">Legal Aspects of the Healthcare Professional-Patient Relationship: </w:t>
      </w:r>
      <w:r w:rsidR="00914926" w:rsidRPr="00026C4E">
        <w:rPr>
          <w:rFonts w:ascii="Arial" w:hAnsi="Arial" w:cs="Arial"/>
          <w:b/>
          <w:iCs/>
        </w:rPr>
        <w:t xml:space="preserve">The Legal Framework of Informed Consent, HIPAA/Privacy laws and Alternative Dispute Resolution: </w:t>
      </w:r>
    </w:p>
    <w:p w:rsidR="00914926" w:rsidRDefault="00914926" w:rsidP="00914926">
      <w:pPr>
        <w:ind w:left="1644"/>
        <w:rPr>
          <w:rFonts w:ascii="Arial" w:hAnsi="Arial" w:cs="Arial"/>
          <w:iCs/>
        </w:rPr>
      </w:pPr>
      <w:r w:rsidRPr="00026C4E">
        <w:rPr>
          <w:rFonts w:ascii="Arial" w:hAnsi="Arial" w:cs="Arial"/>
          <w:b/>
          <w:iCs/>
        </w:rPr>
        <w:t xml:space="preserve">Law: </w:t>
      </w:r>
      <w:r w:rsidRPr="00026C4E">
        <w:rPr>
          <w:rFonts w:ascii="Arial" w:hAnsi="Arial" w:cs="Arial"/>
          <w:iCs/>
        </w:rPr>
        <w:t xml:space="preserve">The Contract between Patient and Physician, Promises and Warranties of Cure, Partial Limitations on the Right to Sue, Exculpatory Clauses and Patient Rights </w:t>
      </w:r>
      <w:proofErr w:type="gramStart"/>
      <w:r w:rsidRPr="00026C4E">
        <w:rPr>
          <w:rFonts w:ascii="Arial" w:hAnsi="Arial" w:cs="Arial"/>
          <w:iCs/>
        </w:rPr>
        <w:t>v</w:t>
      </w:r>
      <w:proofErr w:type="gramEnd"/>
      <w:r w:rsidRPr="00026C4E">
        <w:rPr>
          <w:rFonts w:ascii="Arial" w:hAnsi="Arial" w:cs="Arial"/>
          <w:iCs/>
        </w:rPr>
        <w:t xml:space="preserve"> Provider Rights. READING: Text pages 195-245 and HIPAA readings in Text</w:t>
      </w:r>
    </w:p>
    <w:p w:rsidR="00B6335D" w:rsidRDefault="00B6335D" w:rsidP="00B6335D">
      <w:pPr>
        <w:ind w:left="1590"/>
        <w:rPr>
          <w:rFonts w:ascii="Arial" w:hAnsi="Arial" w:cs="Arial"/>
          <w:i/>
        </w:rPr>
      </w:pPr>
      <w:r w:rsidRPr="00026C4E">
        <w:rPr>
          <w:rFonts w:ascii="Arial" w:hAnsi="Arial" w:cs="Arial"/>
        </w:rPr>
        <w:t xml:space="preserve">Professional Relationships in Healthcare: </w:t>
      </w:r>
      <w:r w:rsidRPr="00026C4E">
        <w:rPr>
          <w:rFonts w:ascii="Arial" w:hAnsi="Arial" w:cs="Arial"/>
          <w:i/>
        </w:rPr>
        <w:t>Chapt</w:t>
      </w:r>
      <w:r>
        <w:rPr>
          <w:rFonts w:ascii="Arial" w:hAnsi="Arial" w:cs="Arial"/>
          <w:i/>
        </w:rPr>
        <w:t>er 12 pages 850-864 and 878-882</w:t>
      </w:r>
      <w:r w:rsidRPr="00026C4E">
        <w:rPr>
          <w:rFonts w:ascii="Arial" w:hAnsi="Arial" w:cs="Arial"/>
          <w:i/>
        </w:rPr>
        <w:t xml:space="preserve"> </w:t>
      </w:r>
      <w:r>
        <w:rPr>
          <w:rFonts w:ascii="Arial" w:hAnsi="Arial" w:cs="Arial"/>
          <w:i/>
        </w:rPr>
        <w:t xml:space="preserve">        </w:t>
      </w:r>
      <w:r w:rsidRPr="00026C4E">
        <w:rPr>
          <w:rFonts w:ascii="Arial" w:hAnsi="Arial" w:cs="Arial"/>
          <w:i/>
          <w:u w:val="single"/>
        </w:rPr>
        <w:t>Wright v.</w:t>
      </w:r>
      <w:r w:rsidRPr="00026C4E">
        <w:rPr>
          <w:rFonts w:ascii="Arial" w:hAnsi="Arial" w:cs="Arial"/>
          <w:i/>
        </w:rPr>
        <w:t xml:space="preserve"> </w:t>
      </w:r>
      <w:r w:rsidRPr="00026C4E">
        <w:rPr>
          <w:rFonts w:ascii="Arial" w:hAnsi="Arial" w:cs="Arial"/>
          <w:i/>
          <w:u w:val="single"/>
        </w:rPr>
        <w:t>Shriners.</w:t>
      </w:r>
    </w:p>
    <w:p w:rsidR="00914926" w:rsidRDefault="00914926" w:rsidP="00B6335D">
      <w:pPr>
        <w:ind w:left="1590"/>
        <w:rPr>
          <w:rFonts w:ascii="Arial" w:hAnsi="Arial" w:cs="Arial"/>
          <w:b/>
          <w:iCs/>
        </w:rPr>
      </w:pPr>
      <w:r w:rsidRPr="00026C4E">
        <w:rPr>
          <w:rFonts w:ascii="Arial" w:hAnsi="Arial" w:cs="Arial"/>
          <w:iCs/>
        </w:rPr>
        <w:t xml:space="preserve"> </w:t>
      </w:r>
      <w:r w:rsidRPr="00026C4E">
        <w:rPr>
          <w:rFonts w:ascii="Arial" w:hAnsi="Arial" w:cs="Arial"/>
          <w:b/>
          <w:iCs/>
        </w:rPr>
        <w:t>Ethics: See Handout of Assignments</w:t>
      </w:r>
    </w:p>
    <w:p w:rsidR="00107DED" w:rsidRPr="00B6335D" w:rsidRDefault="00107DED" w:rsidP="00107DED">
      <w:pPr>
        <w:rPr>
          <w:rFonts w:ascii="Arial" w:hAnsi="Arial" w:cs="Arial"/>
          <w:i/>
        </w:rPr>
      </w:pPr>
    </w:p>
    <w:p w:rsidR="00107DED" w:rsidRDefault="00107DED" w:rsidP="00914926">
      <w:pPr>
        <w:rPr>
          <w:rFonts w:ascii="Arial" w:hAnsi="Arial" w:cs="Arial"/>
          <w:b/>
        </w:rPr>
      </w:pPr>
      <w:r>
        <w:rPr>
          <w:rFonts w:ascii="Arial" w:hAnsi="Arial" w:cs="Arial"/>
          <w:b/>
        </w:rPr>
        <w:t xml:space="preserve">10/24/16 Week:  Applied Healthcare Law and Ethics Learnings to Current Events Paper and Oral Presentations </w:t>
      </w:r>
    </w:p>
    <w:p w:rsidR="00914926" w:rsidRPr="00026C4E" w:rsidRDefault="00107DED" w:rsidP="00914926">
      <w:pPr>
        <w:rPr>
          <w:rFonts w:ascii="Arial" w:hAnsi="Arial" w:cs="Arial"/>
          <w:b/>
        </w:rPr>
      </w:pPr>
      <w:r>
        <w:rPr>
          <w:rFonts w:ascii="Arial" w:hAnsi="Arial" w:cs="Arial"/>
          <w:b/>
        </w:rPr>
        <w:t xml:space="preserve">10/31/16 Week: </w:t>
      </w:r>
      <w:r w:rsidR="00914926" w:rsidRPr="00026C4E">
        <w:rPr>
          <w:rFonts w:ascii="Arial" w:hAnsi="Arial" w:cs="Arial"/>
          <w:b/>
        </w:rPr>
        <w:t>Final Exam: Multiple Choice and Short Answer</w:t>
      </w:r>
      <w:r>
        <w:rPr>
          <w:rFonts w:ascii="Arial" w:hAnsi="Arial" w:cs="Arial"/>
          <w:b/>
        </w:rPr>
        <w:t xml:space="preserve"> (10/31/16) and Final Simulation Team Meetings/Motions in </w:t>
      </w:r>
      <w:proofErr w:type="spellStart"/>
      <w:r>
        <w:rPr>
          <w:rFonts w:ascii="Arial" w:hAnsi="Arial" w:cs="Arial"/>
          <w:b/>
        </w:rPr>
        <w:t>Liminie</w:t>
      </w:r>
      <w:proofErr w:type="spellEnd"/>
      <w:r>
        <w:rPr>
          <w:rFonts w:ascii="Arial" w:hAnsi="Arial" w:cs="Arial"/>
          <w:b/>
        </w:rPr>
        <w:t xml:space="preserve">/Exhibits shared (11/1/16). </w:t>
      </w:r>
      <w:r w:rsidR="00914926" w:rsidRPr="00026C4E">
        <w:rPr>
          <w:rFonts w:ascii="Arial" w:hAnsi="Arial" w:cs="Arial"/>
          <w:b/>
        </w:rPr>
        <w:t xml:space="preserve"> </w:t>
      </w:r>
    </w:p>
    <w:p w:rsidR="00914926" w:rsidRPr="00B6335D" w:rsidRDefault="00107DED" w:rsidP="00914926">
      <w:pPr>
        <w:rPr>
          <w:rFonts w:ascii="Arial" w:hAnsi="Arial" w:cs="Arial"/>
          <w:b/>
        </w:rPr>
      </w:pPr>
      <w:r>
        <w:rPr>
          <w:rFonts w:ascii="Arial" w:hAnsi="Arial" w:cs="Arial"/>
          <w:b/>
        </w:rPr>
        <w:t>11/7/16 Week</w:t>
      </w:r>
      <w:r w:rsidR="00B6335D">
        <w:rPr>
          <w:rFonts w:ascii="Arial" w:hAnsi="Arial" w:cs="Arial"/>
          <w:b/>
        </w:rPr>
        <w:t xml:space="preserve">: </w:t>
      </w:r>
      <w:r w:rsidR="00914926" w:rsidRPr="00026C4E">
        <w:rPr>
          <w:rFonts w:ascii="Arial" w:hAnsi="Arial" w:cs="Arial"/>
          <w:b/>
        </w:rPr>
        <w:t xml:space="preserve">  Medical Malpractice Learning Simulation: Law School Court Room and Post Jury Verdicts D</w:t>
      </w:r>
      <w:r>
        <w:rPr>
          <w:rFonts w:ascii="Arial" w:hAnsi="Arial" w:cs="Arial"/>
          <w:b/>
        </w:rPr>
        <w:t xml:space="preserve">ebriefing and Lessons Learned: Simulation requires evenings this week Monday/ Tuesday 5pm-9pm. </w:t>
      </w:r>
    </w:p>
    <w:p w:rsidR="00E65148" w:rsidRPr="00026C4E" w:rsidRDefault="00E65148" w:rsidP="00E65148">
      <w:pPr>
        <w:shd w:val="clear" w:color="auto" w:fill="FFFFFF"/>
        <w:spacing w:after="0" w:line="240" w:lineRule="auto"/>
        <w:contextualSpacing/>
        <w:textAlignment w:val="baseline"/>
        <w:rPr>
          <w:rFonts w:ascii="Arial" w:eastAsia="Times New Roman" w:hAnsi="Arial" w:cs="Arial"/>
        </w:rPr>
      </w:pPr>
    </w:p>
    <w:p w:rsidR="00EF02CC" w:rsidRPr="00026C4E" w:rsidRDefault="00EF02CC" w:rsidP="00E65148">
      <w:pPr>
        <w:pStyle w:val="Heading1"/>
        <w:spacing w:before="0" w:line="240" w:lineRule="auto"/>
        <w:rPr>
          <w:rFonts w:ascii="Arial" w:hAnsi="Arial" w:cs="Arial"/>
        </w:rPr>
      </w:pPr>
      <w:r w:rsidRPr="00026C4E">
        <w:rPr>
          <w:rFonts w:ascii="Arial" w:hAnsi="Arial" w:cs="Arial"/>
        </w:rPr>
        <w:t>Course Materials</w:t>
      </w:r>
      <w:r w:rsidR="00F43BB4" w:rsidRPr="00026C4E">
        <w:rPr>
          <w:rFonts w:ascii="Arial" w:hAnsi="Arial" w:cs="Arial"/>
        </w:rPr>
        <w:t xml:space="preserve"> </w:t>
      </w:r>
    </w:p>
    <w:p w:rsidR="00E73E50" w:rsidRPr="00026C4E" w:rsidRDefault="00E73E50" w:rsidP="00E65148">
      <w:pPr>
        <w:spacing w:after="0" w:line="240" w:lineRule="auto"/>
        <w:contextualSpacing/>
        <w:rPr>
          <w:rFonts w:ascii="Arial" w:eastAsia="Calibri" w:hAnsi="Arial" w:cs="Arial"/>
          <w:i/>
        </w:rPr>
      </w:pPr>
    </w:p>
    <w:p w:rsidR="00914926" w:rsidRPr="00026C4E" w:rsidRDefault="00914926" w:rsidP="00914926">
      <w:pPr>
        <w:rPr>
          <w:rFonts w:ascii="Arial" w:hAnsi="Arial" w:cs="Arial"/>
          <w:b/>
          <w:bCs/>
        </w:rPr>
      </w:pPr>
      <w:r w:rsidRPr="00026C4E">
        <w:rPr>
          <w:rFonts w:ascii="Arial" w:hAnsi="Arial" w:cs="Arial"/>
          <w:b/>
          <w:bCs/>
        </w:rPr>
        <w:t xml:space="preserve">Furrow, Barry et. al.  </w:t>
      </w:r>
      <w:r w:rsidRPr="00026C4E">
        <w:rPr>
          <w:rFonts w:ascii="Arial" w:hAnsi="Arial" w:cs="Arial"/>
          <w:b/>
          <w:bCs/>
          <w:u w:val="single"/>
        </w:rPr>
        <w:t>Health Law, Cases, Materials, and Problems, sixth edition.</w:t>
      </w:r>
      <w:r w:rsidRPr="00026C4E">
        <w:rPr>
          <w:rFonts w:ascii="Arial" w:hAnsi="Arial" w:cs="Arial"/>
          <w:bCs/>
        </w:rPr>
        <w:t xml:space="preserve">  </w:t>
      </w:r>
      <w:r w:rsidRPr="00026C4E">
        <w:rPr>
          <w:rFonts w:ascii="Arial" w:hAnsi="Arial" w:cs="Arial"/>
          <w:b/>
          <w:bCs/>
        </w:rPr>
        <w:t>St. Paul: West, 2001. ISBN: 0314-15154-0</w:t>
      </w:r>
    </w:p>
    <w:p w:rsidR="00914926" w:rsidRPr="00026C4E" w:rsidRDefault="00914926" w:rsidP="00914926">
      <w:pPr>
        <w:rPr>
          <w:rFonts w:ascii="Arial" w:hAnsi="Arial" w:cs="Arial"/>
          <w:b/>
          <w:bCs/>
        </w:rPr>
      </w:pPr>
      <w:r w:rsidRPr="00026C4E">
        <w:rPr>
          <w:rFonts w:ascii="Arial" w:hAnsi="Arial" w:cs="Arial"/>
          <w:b/>
          <w:bCs/>
        </w:rPr>
        <w:t xml:space="preserve">Levine, Carol. </w:t>
      </w:r>
      <w:r w:rsidRPr="00026C4E">
        <w:rPr>
          <w:rFonts w:ascii="Arial" w:hAnsi="Arial" w:cs="Arial"/>
          <w:b/>
          <w:bCs/>
          <w:u w:val="single"/>
        </w:rPr>
        <w:t>Taking Sides: Clashing Views on Bioethical Issues, most current edition.</w:t>
      </w:r>
      <w:r w:rsidRPr="00026C4E">
        <w:rPr>
          <w:rFonts w:ascii="Arial" w:hAnsi="Arial" w:cs="Arial"/>
          <w:b/>
          <w:bCs/>
        </w:rPr>
        <w:t xml:space="preserve"> Dubuque, Iowa: McGraw-Hill.</w:t>
      </w:r>
    </w:p>
    <w:p w:rsidR="00914926" w:rsidRPr="00026C4E" w:rsidRDefault="00914926" w:rsidP="00914926">
      <w:pPr>
        <w:rPr>
          <w:rFonts w:ascii="Arial" w:hAnsi="Arial" w:cs="Arial"/>
          <w:b/>
          <w:bCs/>
        </w:rPr>
      </w:pPr>
      <w:r w:rsidRPr="00026C4E">
        <w:rPr>
          <w:rFonts w:ascii="Arial" w:hAnsi="Arial" w:cs="Arial"/>
          <w:b/>
          <w:bCs/>
        </w:rPr>
        <w:t xml:space="preserve">Jenkins, Randall et. al. </w:t>
      </w:r>
      <w:r w:rsidRPr="00026C4E">
        <w:rPr>
          <w:rFonts w:ascii="Arial" w:hAnsi="Arial" w:cs="Arial"/>
          <w:b/>
          <w:bCs/>
          <w:i/>
        </w:rPr>
        <w:t xml:space="preserve">Innovative Teaching for Health Law: A Case Study of a Hospital Medical Malpractice Lawsuit Simulation: </w:t>
      </w:r>
      <w:r w:rsidRPr="00026C4E">
        <w:rPr>
          <w:rFonts w:ascii="Arial" w:hAnsi="Arial" w:cs="Arial"/>
          <w:b/>
          <w:bCs/>
          <w:u w:val="single"/>
        </w:rPr>
        <w:t>The Journal of Health Administration Education.</w:t>
      </w:r>
      <w:r w:rsidRPr="00026C4E">
        <w:rPr>
          <w:rFonts w:ascii="Arial" w:hAnsi="Arial" w:cs="Arial"/>
          <w:b/>
          <w:bCs/>
        </w:rPr>
        <w:t xml:space="preserve"> Arlington, VA: AUPHA, Winter 2007.  (Article included with course packet distributed first day of class).                        </w:t>
      </w:r>
    </w:p>
    <w:p w:rsidR="00914926" w:rsidRPr="00026C4E" w:rsidRDefault="00914926" w:rsidP="00914926">
      <w:pPr>
        <w:rPr>
          <w:rFonts w:ascii="Arial" w:hAnsi="Arial" w:cs="Arial"/>
          <w:b/>
          <w:bCs/>
        </w:rPr>
      </w:pPr>
    </w:p>
    <w:p w:rsidR="00914926" w:rsidRPr="00026C4E" w:rsidRDefault="00914926" w:rsidP="00914926">
      <w:pPr>
        <w:rPr>
          <w:rFonts w:ascii="Arial" w:hAnsi="Arial" w:cs="Arial"/>
          <w:b/>
          <w:bCs/>
        </w:rPr>
      </w:pPr>
    </w:p>
    <w:p w:rsidR="00F43BB4" w:rsidRDefault="00F43BB4" w:rsidP="00E65148">
      <w:pPr>
        <w:shd w:val="clear" w:color="auto" w:fill="FFFFFF"/>
        <w:spacing w:after="0" w:line="240" w:lineRule="auto"/>
        <w:contextualSpacing/>
        <w:textAlignment w:val="baseline"/>
        <w:outlineLvl w:val="3"/>
        <w:rPr>
          <w:rFonts w:ascii="Arial" w:eastAsia="Times New Roman" w:hAnsi="Arial" w:cs="Arial"/>
        </w:rPr>
      </w:pPr>
    </w:p>
    <w:p w:rsidR="00026C4E" w:rsidRDefault="00026C4E" w:rsidP="00E65148">
      <w:pPr>
        <w:shd w:val="clear" w:color="auto" w:fill="FFFFFF"/>
        <w:spacing w:after="0" w:line="240" w:lineRule="auto"/>
        <w:contextualSpacing/>
        <w:textAlignment w:val="baseline"/>
        <w:outlineLvl w:val="3"/>
        <w:rPr>
          <w:rFonts w:ascii="Arial" w:eastAsia="Times New Roman" w:hAnsi="Arial" w:cs="Arial"/>
        </w:rPr>
      </w:pPr>
    </w:p>
    <w:p w:rsidR="00026C4E" w:rsidRDefault="00026C4E" w:rsidP="00E65148">
      <w:pPr>
        <w:shd w:val="clear" w:color="auto" w:fill="FFFFFF"/>
        <w:spacing w:after="0" w:line="240" w:lineRule="auto"/>
        <w:contextualSpacing/>
        <w:textAlignment w:val="baseline"/>
        <w:outlineLvl w:val="3"/>
        <w:rPr>
          <w:rFonts w:ascii="Arial" w:eastAsia="Times New Roman" w:hAnsi="Arial" w:cs="Arial"/>
        </w:rPr>
      </w:pPr>
    </w:p>
    <w:p w:rsidR="00026C4E" w:rsidRPr="00026C4E" w:rsidRDefault="00026C4E" w:rsidP="00E65148">
      <w:pPr>
        <w:shd w:val="clear" w:color="auto" w:fill="FFFFFF"/>
        <w:spacing w:after="0" w:line="240" w:lineRule="auto"/>
        <w:contextualSpacing/>
        <w:textAlignment w:val="baseline"/>
        <w:outlineLvl w:val="3"/>
        <w:rPr>
          <w:rFonts w:ascii="Arial" w:eastAsia="Times New Roman" w:hAnsi="Arial" w:cs="Arial"/>
        </w:rPr>
      </w:pPr>
    </w:p>
    <w:p w:rsidR="00EF02CC" w:rsidRPr="00026C4E" w:rsidRDefault="00EF02CC" w:rsidP="00E65148">
      <w:pPr>
        <w:spacing w:after="0" w:line="240" w:lineRule="auto"/>
        <w:contextualSpacing/>
        <w:rPr>
          <w:rFonts w:ascii="Arial" w:eastAsia="Calibri" w:hAnsi="Arial" w:cs="Arial"/>
        </w:rPr>
      </w:pPr>
    </w:p>
    <w:p w:rsidR="00914926" w:rsidRPr="00026C4E" w:rsidRDefault="00914926" w:rsidP="00E65148">
      <w:pPr>
        <w:spacing w:after="0" w:line="240" w:lineRule="auto"/>
        <w:contextualSpacing/>
        <w:rPr>
          <w:rFonts w:ascii="Arial" w:eastAsia="Calibri" w:hAnsi="Arial" w:cs="Arial"/>
        </w:rPr>
      </w:pPr>
    </w:p>
    <w:p w:rsidR="00EF02CC" w:rsidRPr="00026C4E" w:rsidRDefault="00EF02CC" w:rsidP="00E65148">
      <w:pPr>
        <w:shd w:val="clear" w:color="auto" w:fill="FFFFFF"/>
        <w:spacing w:after="0" w:line="240" w:lineRule="auto"/>
        <w:contextualSpacing/>
        <w:textAlignment w:val="baseline"/>
        <w:rPr>
          <w:rFonts w:ascii="Arial" w:eastAsia="Times New Roman" w:hAnsi="Arial" w:cs="Arial"/>
        </w:rPr>
      </w:pPr>
    </w:p>
    <w:p w:rsidR="00B71462" w:rsidRDefault="00B71462"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B6335D" w:rsidRDefault="00B6335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B6335D" w:rsidRDefault="00B6335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B6335D" w:rsidRDefault="00B6335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B6335D" w:rsidRDefault="00B6335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B6335D" w:rsidRDefault="00B6335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107DED" w:rsidRDefault="00107DE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107DED" w:rsidRDefault="00107DE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107DED" w:rsidRDefault="00107DE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107DED" w:rsidRDefault="00107DE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107DED" w:rsidRDefault="00107DE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107DED" w:rsidRDefault="00107DE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107DED" w:rsidRDefault="00107DE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107DED" w:rsidRDefault="00107DE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B6335D" w:rsidRDefault="00B6335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B6335D" w:rsidRPr="00026C4E" w:rsidRDefault="00B6335D" w:rsidP="00E65148">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rsidR="00B71462" w:rsidRPr="00026C4E" w:rsidRDefault="00925D4B" w:rsidP="00E65148">
      <w:pPr>
        <w:shd w:val="clear" w:color="auto" w:fill="FFFFFF"/>
        <w:spacing w:after="0" w:line="240" w:lineRule="auto"/>
        <w:textAlignment w:val="baseline"/>
        <w:outlineLvl w:val="2"/>
        <w:rPr>
          <w:rFonts w:ascii="Arial" w:eastAsia="Times New Roman" w:hAnsi="Arial" w:cs="Arial"/>
          <w:bdr w:val="none" w:sz="0" w:space="0" w:color="auto" w:frame="1"/>
        </w:rPr>
      </w:pPr>
      <w:r>
        <w:rPr>
          <w:rFonts w:ascii="Arial" w:eastAsia="Times New Roman" w:hAnsi="Arial" w:cs="Arial"/>
          <w:shd w:val="clear" w:color="auto" w:fill="19108C"/>
        </w:rPr>
        <w:lastRenderedPageBreak/>
        <w:pict w14:anchorId="10ADDA90">
          <v:rect id="_x0000_i1028" style="width:472.5pt;height:.05pt" o:hralign="center" o:hrstd="t" o:hrnoshade="t" o:hr="t" fillcolor="#444" stroked="f"/>
        </w:pict>
      </w:r>
    </w:p>
    <w:p w:rsidR="003331C7" w:rsidRPr="00026C4E" w:rsidRDefault="00744AD6" w:rsidP="00E65148">
      <w:pPr>
        <w:pStyle w:val="Heading1"/>
        <w:spacing w:before="0" w:line="240" w:lineRule="auto"/>
        <w:rPr>
          <w:rFonts w:ascii="Arial" w:eastAsia="Times New Roman" w:hAnsi="Arial" w:cs="Arial"/>
          <w:sz w:val="22"/>
          <w:szCs w:val="22"/>
        </w:rPr>
      </w:pPr>
      <w:r w:rsidRPr="00026C4E">
        <w:rPr>
          <w:rFonts w:ascii="Arial" w:eastAsia="Times New Roman" w:hAnsi="Arial" w:cs="Arial"/>
          <w:sz w:val="22"/>
          <w:szCs w:val="22"/>
        </w:rPr>
        <w:t>ACADEMIC REQUIREMENTS AND GRADING</w:t>
      </w:r>
    </w:p>
    <w:p w:rsidR="00E65148" w:rsidRPr="00026C4E" w:rsidRDefault="00E65148" w:rsidP="00E65148">
      <w:pPr>
        <w:pStyle w:val="Heading1"/>
        <w:spacing w:before="0" w:line="240" w:lineRule="auto"/>
        <w:rPr>
          <w:rFonts w:ascii="Arial" w:eastAsia="Times New Roman" w:hAnsi="Arial" w:cs="Arial"/>
          <w:sz w:val="22"/>
          <w:szCs w:val="22"/>
        </w:rPr>
      </w:pPr>
    </w:p>
    <w:p w:rsidR="00914926" w:rsidRPr="00026C4E" w:rsidRDefault="00914926" w:rsidP="00914926">
      <w:pPr>
        <w:numPr>
          <w:ilvl w:val="0"/>
          <w:numId w:val="7"/>
        </w:numPr>
        <w:spacing w:after="0" w:line="240" w:lineRule="auto"/>
        <w:rPr>
          <w:rFonts w:ascii="Arial" w:hAnsi="Arial" w:cs="Arial"/>
        </w:rPr>
      </w:pPr>
      <w:r w:rsidRPr="00026C4E">
        <w:rPr>
          <w:rFonts w:ascii="Arial" w:hAnsi="Arial" w:cs="Arial"/>
          <w:b/>
          <w:bCs/>
        </w:rPr>
        <w:t xml:space="preserve">Attendance and Participation: </w:t>
      </w:r>
      <w:r w:rsidRPr="00026C4E">
        <w:rPr>
          <w:rFonts w:ascii="Arial" w:hAnsi="Arial" w:cs="Arial"/>
        </w:rPr>
        <w:t>Each class meeting will consist of discussion about the assigned topic, the readings and student opinions.   I expect students to engage in discussion and debate with their fellow students.  Therefore, it is mandatory that you attend class.  Due to the high value I place on participation, class discussion will constitute 10% of your grade.  Participation will be based on the quality of your comments during general class discussion as well as on the presentation of any other assignments described below.  Quality participation is demonstrated through an understanding of the assigned readings and exercises and contributions to the learning experience of other members of the class.</w:t>
      </w:r>
    </w:p>
    <w:p w:rsidR="00914926" w:rsidRPr="00026C4E" w:rsidRDefault="00914926" w:rsidP="00914926">
      <w:pPr>
        <w:ind w:left="360"/>
        <w:rPr>
          <w:rFonts w:ascii="Arial" w:hAnsi="Arial" w:cs="Arial"/>
        </w:rPr>
      </w:pPr>
      <w:r w:rsidRPr="00026C4E">
        <w:rPr>
          <w:rFonts w:ascii="Arial" w:hAnsi="Arial" w:cs="Arial"/>
        </w:rPr>
        <w:t xml:space="preserve"> </w:t>
      </w:r>
    </w:p>
    <w:p w:rsidR="00914926" w:rsidRPr="00026C4E" w:rsidRDefault="00914926" w:rsidP="00914926">
      <w:pPr>
        <w:pStyle w:val="ListParagraph"/>
        <w:numPr>
          <w:ilvl w:val="0"/>
          <w:numId w:val="7"/>
        </w:numPr>
        <w:rPr>
          <w:rFonts w:ascii="Arial" w:hAnsi="Arial" w:cs="Arial"/>
        </w:rPr>
      </w:pPr>
      <w:r w:rsidRPr="00026C4E">
        <w:rPr>
          <w:rFonts w:ascii="Arial" w:hAnsi="Arial" w:cs="Arial"/>
          <w:b/>
          <w:bCs/>
        </w:rPr>
        <w:t>Assignment 1:</w:t>
      </w:r>
      <w:r w:rsidRPr="00026C4E">
        <w:rPr>
          <w:rFonts w:ascii="Arial" w:hAnsi="Arial" w:cs="Arial"/>
        </w:rPr>
        <w:t xml:space="preserve">  Distribu</w:t>
      </w:r>
      <w:r w:rsidR="00107DED">
        <w:rPr>
          <w:rFonts w:ascii="Arial" w:hAnsi="Arial" w:cs="Arial"/>
        </w:rPr>
        <w:t>ted 8/22/16 Due 8/29/16</w:t>
      </w:r>
      <w:r w:rsidRPr="00026C4E">
        <w:rPr>
          <w:rFonts w:ascii="Arial" w:hAnsi="Arial" w:cs="Arial"/>
        </w:rPr>
        <w:t>; FIRAC a case</w:t>
      </w:r>
    </w:p>
    <w:p w:rsidR="00914926" w:rsidRPr="00026C4E" w:rsidRDefault="00914926" w:rsidP="00914926">
      <w:pPr>
        <w:ind w:left="2280"/>
        <w:rPr>
          <w:rFonts w:ascii="Arial" w:hAnsi="Arial" w:cs="Arial"/>
        </w:rPr>
      </w:pPr>
      <w:r w:rsidRPr="00026C4E">
        <w:rPr>
          <w:rFonts w:ascii="Arial" w:hAnsi="Arial" w:cs="Arial"/>
        </w:rPr>
        <w:t>This assignment shall not exceed 2 typed pages. Pass/fail grade.</w:t>
      </w:r>
    </w:p>
    <w:p w:rsidR="00914926" w:rsidRPr="00026C4E" w:rsidRDefault="00914926" w:rsidP="00914926">
      <w:pPr>
        <w:pStyle w:val="ListParagraph"/>
        <w:numPr>
          <w:ilvl w:val="0"/>
          <w:numId w:val="7"/>
        </w:numPr>
        <w:rPr>
          <w:rFonts w:ascii="Arial" w:hAnsi="Arial" w:cs="Arial"/>
        </w:rPr>
      </w:pPr>
      <w:r w:rsidRPr="00026C4E">
        <w:rPr>
          <w:rFonts w:ascii="Arial" w:hAnsi="Arial" w:cs="Arial"/>
          <w:b/>
        </w:rPr>
        <w:t xml:space="preserve">Assignment 2:   </w:t>
      </w:r>
      <w:r w:rsidR="00107DED">
        <w:rPr>
          <w:rFonts w:ascii="Arial" w:hAnsi="Arial" w:cs="Arial"/>
        </w:rPr>
        <w:t>Distributed 8/24/16, Due 9/19/</w:t>
      </w:r>
      <w:proofErr w:type="gramStart"/>
      <w:r w:rsidR="00107DED">
        <w:rPr>
          <w:rFonts w:ascii="Arial" w:hAnsi="Arial" w:cs="Arial"/>
        </w:rPr>
        <w:t>16</w:t>
      </w:r>
      <w:r w:rsidR="00B6335D">
        <w:rPr>
          <w:rFonts w:ascii="Arial" w:hAnsi="Arial" w:cs="Arial"/>
        </w:rPr>
        <w:t xml:space="preserve"> </w:t>
      </w:r>
      <w:r w:rsidRPr="00026C4E">
        <w:rPr>
          <w:rFonts w:ascii="Arial" w:hAnsi="Arial" w:cs="Arial"/>
        </w:rPr>
        <w:t>;</w:t>
      </w:r>
      <w:proofErr w:type="gramEnd"/>
      <w:r w:rsidRPr="00026C4E">
        <w:rPr>
          <w:rFonts w:ascii="Arial" w:hAnsi="Arial" w:cs="Arial"/>
        </w:rPr>
        <w:t xml:space="preserve"> Briefing and Arguing a Case</w:t>
      </w:r>
    </w:p>
    <w:p w:rsidR="00914926" w:rsidRPr="00026C4E" w:rsidRDefault="00914926" w:rsidP="00914926">
      <w:pPr>
        <w:rPr>
          <w:rFonts w:ascii="Arial" w:hAnsi="Arial" w:cs="Arial"/>
        </w:rPr>
      </w:pPr>
      <w:r w:rsidRPr="00026C4E">
        <w:rPr>
          <w:rFonts w:ascii="Arial" w:hAnsi="Arial" w:cs="Arial"/>
        </w:rPr>
        <w:t xml:space="preserve">           </w:t>
      </w:r>
      <w:r w:rsidRPr="00026C4E">
        <w:rPr>
          <w:rFonts w:ascii="Arial" w:hAnsi="Arial" w:cs="Arial"/>
        </w:rPr>
        <w:tab/>
      </w:r>
      <w:r w:rsidRPr="00026C4E">
        <w:rPr>
          <w:rFonts w:ascii="Arial" w:hAnsi="Arial" w:cs="Arial"/>
        </w:rPr>
        <w:tab/>
      </w:r>
      <w:r w:rsidRPr="00026C4E">
        <w:rPr>
          <w:rFonts w:ascii="Arial" w:hAnsi="Arial" w:cs="Arial"/>
        </w:rPr>
        <w:tab/>
        <w:t xml:space="preserve">   This assignment shall not exceed 2 typed pages and constitutes </w:t>
      </w:r>
    </w:p>
    <w:p w:rsidR="00914926" w:rsidRPr="00026C4E" w:rsidRDefault="00914926" w:rsidP="00914926">
      <w:pPr>
        <w:rPr>
          <w:rFonts w:ascii="Arial" w:hAnsi="Arial" w:cs="Arial"/>
        </w:rPr>
      </w:pPr>
      <w:r w:rsidRPr="00026C4E">
        <w:rPr>
          <w:rFonts w:ascii="Arial" w:hAnsi="Arial" w:cs="Arial"/>
        </w:rPr>
        <w:t xml:space="preserve">  </w:t>
      </w:r>
      <w:r w:rsidRPr="00026C4E">
        <w:rPr>
          <w:rFonts w:ascii="Arial" w:hAnsi="Arial" w:cs="Arial"/>
        </w:rPr>
        <w:tab/>
      </w:r>
      <w:r w:rsidRPr="00026C4E">
        <w:rPr>
          <w:rFonts w:ascii="Arial" w:hAnsi="Arial" w:cs="Arial"/>
        </w:rPr>
        <w:tab/>
      </w:r>
      <w:r w:rsidRPr="00026C4E">
        <w:rPr>
          <w:rFonts w:ascii="Arial" w:hAnsi="Arial" w:cs="Arial"/>
        </w:rPr>
        <w:tab/>
        <w:t xml:space="preserve">   </w:t>
      </w:r>
      <w:r w:rsidR="007D367B">
        <w:rPr>
          <w:rFonts w:ascii="Arial" w:hAnsi="Arial" w:cs="Arial"/>
        </w:rPr>
        <w:t>10</w:t>
      </w:r>
      <w:r w:rsidRPr="00026C4E">
        <w:rPr>
          <w:rFonts w:ascii="Arial" w:hAnsi="Arial" w:cs="Arial"/>
        </w:rPr>
        <w:t xml:space="preserve">% of your final grade.                                                                                                          </w:t>
      </w:r>
    </w:p>
    <w:p w:rsidR="00914926" w:rsidRPr="00026C4E" w:rsidRDefault="00914926" w:rsidP="00914926">
      <w:pPr>
        <w:pStyle w:val="ListParagraph"/>
        <w:numPr>
          <w:ilvl w:val="0"/>
          <w:numId w:val="7"/>
        </w:numPr>
        <w:spacing w:after="0" w:line="240" w:lineRule="auto"/>
        <w:rPr>
          <w:rFonts w:ascii="Arial" w:hAnsi="Arial" w:cs="Arial"/>
          <w:bCs/>
        </w:rPr>
      </w:pPr>
      <w:r w:rsidRPr="00026C4E">
        <w:rPr>
          <w:rFonts w:ascii="Arial" w:hAnsi="Arial" w:cs="Arial"/>
          <w:b/>
          <w:bCs/>
        </w:rPr>
        <w:t xml:space="preserve">Ethics Projects and in-class activities:  </w:t>
      </w:r>
      <w:r w:rsidRPr="00026C4E">
        <w:rPr>
          <w:rFonts w:ascii="Arial" w:hAnsi="Arial" w:cs="Arial"/>
          <w:bCs/>
        </w:rPr>
        <w:t xml:space="preserve">Each student team will be assigned different sides of chapters to study and interactively present opposing sides of ethical issues to the class from the </w:t>
      </w:r>
      <w:r w:rsidRPr="00026C4E">
        <w:rPr>
          <w:rFonts w:ascii="Arial" w:hAnsi="Arial" w:cs="Arial"/>
          <w:bCs/>
          <w:i/>
        </w:rPr>
        <w:t xml:space="preserve">Taking Sides </w:t>
      </w:r>
      <w:r w:rsidRPr="00026C4E">
        <w:rPr>
          <w:rFonts w:ascii="Arial" w:hAnsi="Arial" w:cs="Arial"/>
          <w:bCs/>
        </w:rPr>
        <w:t>text.  The ethics pres</w:t>
      </w:r>
      <w:r w:rsidR="00107DED">
        <w:rPr>
          <w:rFonts w:ascii="Arial" w:hAnsi="Arial" w:cs="Arial"/>
          <w:bCs/>
        </w:rPr>
        <w:t>entations/ quizzes contribute 15</w:t>
      </w:r>
      <w:r w:rsidRPr="00026C4E">
        <w:rPr>
          <w:rFonts w:ascii="Arial" w:hAnsi="Arial" w:cs="Arial"/>
          <w:bCs/>
        </w:rPr>
        <w:t>% towards y</w:t>
      </w:r>
      <w:r w:rsidR="00107DED">
        <w:rPr>
          <w:rFonts w:ascii="Arial" w:hAnsi="Arial" w:cs="Arial"/>
          <w:bCs/>
        </w:rPr>
        <w:t xml:space="preserve">our final grade. Ethics quizzes/papers </w:t>
      </w:r>
      <w:r w:rsidRPr="00026C4E">
        <w:rPr>
          <w:rFonts w:ascii="Arial" w:hAnsi="Arial" w:cs="Arial"/>
          <w:bCs/>
        </w:rPr>
        <w:t xml:space="preserve">may also be given during class to ensure comprehension of the material.   </w:t>
      </w:r>
    </w:p>
    <w:p w:rsidR="00914926" w:rsidRPr="00026C4E" w:rsidRDefault="00914926" w:rsidP="00914926">
      <w:pPr>
        <w:rPr>
          <w:rFonts w:ascii="Arial" w:hAnsi="Arial" w:cs="Arial"/>
          <w:bCs/>
        </w:rPr>
      </w:pPr>
    </w:p>
    <w:p w:rsidR="00914926" w:rsidRPr="00026C4E" w:rsidRDefault="00914926" w:rsidP="00914926">
      <w:pPr>
        <w:pStyle w:val="ListParagraph"/>
        <w:numPr>
          <w:ilvl w:val="0"/>
          <w:numId w:val="9"/>
        </w:numPr>
        <w:spacing w:line="240" w:lineRule="auto"/>
        <w:rPr>
          <w:rFonts w:ascii="Arial" w:hAnsi="Arial" w:cs="Arial"/>
          <w:bCs/>
        </w:rPr>
      </w:pPr>
      <w:r w:rsidRPr="00026C4E">
        <w:rPr>
          <w:rFonts w:ascii="Arial" w:hAnsi="Arial" w:cs="Arial"/>
          <w:b/>
          <w:bCs/>
        </w:rPr>
        <w:t xml:space="preserve">Mock Trial:   </w:t>
      </w:r>
      <w:r w:rsidRPr="00026C4E">
        <w:rPr>
          <w:rFonts w:ascii="Arial" w:hAnsi="Arial" w:cs="Arial"/>
          <w:bCs/>
        </w:rPr>
        <w:t>Each student will be assigned a role as a participant in a medical malpractice lawsuit to develop and present during a mock trial simulation. The possible roles will include lawyers for the patient and hospital, fact witnesses and jury members</w:t>
      </w:r>
      <w:r w:rsidR="000F7C10">
        <w:rPr>
          <w:rFonts w:ascii="Arial" w:hAnsi="Arial" w:cs="Arial"/>
          <w:bCs/>
        </w:rPr>
        <w:t>.  The</w:t>
      </w:r>
      <w:r w:rsidR="007D367B">
        <w:rPr>
          <w:rFonts w:ascii="Arial" w:hAnsi="Arial" w:cs="Arial"/>
          <w:bCs/>
        </w:rPr>
        <w:t xml:space="preserve"> mock trial constitutes 30</w:t>
      </w:r>
      <w:r w:rsidRPr="00026C4E">
        <w:rPr>
          <w:rFonts w:ascii="Arial" w:hAnsi="Arial" w:cs="Arial"/>
          <w:bCs/>
        </w:rPr>
        <w:t>% of your grade for the course.</w:t>
      </w:r>
    </w:p>
    <w:p w:rsidR="00914926" w:rsidRPr="00026C4E" w:rsidRDefault="00914926" w:rsidP="00914926">
      <w:pPr>
        <w:pStyle w:val="ListParagraph"/>
        <w:spacing w:line="240" w:lineRule="auto"/>
        <w:ind w:left="645"/>
        <w:rPr>
          <w:rFonts w:ascii="Arial" w:hAnsi="Arial" w:cs="Arial"/>
          <w:bCs/>
        </w:rPr>
      </w:pPr>
    </w:p>
    <w:p w:rsidR="00914926" w:rsidRPr="00026C4E" w:rsidRDefault="00914926" w:rsidP="00914926">
      <w:pPr>
        <w:pStyle w:val="ListParagraph"/>
        <w:numPr>
          <w:ilvl w:val="0"/>
          <w:numId w:val="9"/>
        </w:numPr>
        <w:spacing w:after="0" w:line="240" w:lineRule="auto"/>
        <w:rPr>
          <w:rFonts w:ascii="Arial" w:hAnsi="Arial" w:cs="Arial"/>
          <w:b/>
          <w:bCs/>
        </w:rPr>
      </w:pPr>
      <w:r w:rsidRPr="00026C4E">
        <w:rPr>
          <w:rFonts w:ascii="Arial" w:hAnsi="Arial" w:cs="Arial"/>
          <w:b/>
          <w:bCs/>
        </w:rPr>
        <w:t xml:space="preserve"> Final Exam:  </w:t>
      </w:r>
      <w:r w:rsidRPr="00026C4E">
        <w:rPr>
          <w:rFonts w:ascii="Arial" w:hAnsi="Arial" w:cs="Arial"/>
          <w:bCs/>
        </w:rPr>
        <w:t>An In-class closed book exam covering the assigned r</w:t>
      </w:r>
      <w:r w:rsidR="00B6335D">
        <w:rPr>
          <w:rFonts w:ascii="Arial" w:hAnsi="Arial" w:cs="Arial"/>
          <w:bCs/>
        </w:rPr>
        <w:t xml:space="preserve">eadings and lecture material.  </w:t>
      </w:r>
      <w:r w:rsidR="00107DED">
        <w:rPr>
          <w:rFonts w:ascii="Arial" w:hAnsi="Arial" w:cs="Arial"/>
          <w:bCs/>
        </w:rPr>
        <w:t>The final exam constitutes 35</w:t>
      </w:r>
      <w:r w:rsidRPr="00026C4E">
        <w:rPr>
          <w:rFonts w:ascii="Arial" w:hAnsi="Arial" w:cs="Arial"/>
          <w:bCs/>
        </w:rPr>
        <w:t xml:space="preserve">% of your final grade for the course. </w:t>
      </w:r>
    </w:p>
    <w:p w:rsidR="00914926" w:rsidRPr="00026C4E" w:rsidRDefault="00914926" w:rsidP="00914926">
      <w:pPr>
        <w:rPr>
          <w:rFonts w:ascii="Arial" w:hAnsi="Arial" w:cs="Arial"/>
          <w:b/>
          <w:bCs/>
        </w:rPr>
      </w:pPr>
      <w:r w:rsidRPr="00026C4E">
        <w:rPr>
          <w:rFonts w:ascii="Arial" w:hAnsi="Arial" w:cs="Arial"/>
          <w:b/>
          <w:bCs/>
        </w:rPr>
        <w:t xml:space="preserve">          </w:t>
      </w:r>
    </w:p>
    <w:p w:rsidR="00914926" w:rsidRPr="00026C4E" w:rsidRDefault="00914926" w:rsidP="00914926">
      <w:pPr>
        <w:rPr>
          <w:rFonts w:ascii="Arial" w:hAnsi="Arial" w:cs="Arial"/>
          <w:b/>
          <w:bCs/>
        </w:rPr>
      </w:pPr>
      <w:r w:rsidRPr="00026C4E">
        <w:rPr>
          <w:rFonts w:ascii="Arial" w:hAnsi="Arial" w:cs="Arial"/>
        </w:rPr>
        <w:t xml:space="preserve">Grading for all written assignments will be based on the quality of your reasoning, the coherency of your arguments, and the clarity with which you present your position. Excellent spelling and syntax are also expected.  All late assignments will be penalized; substantially late assignments will not be accepted. </w:t>
      </w:r>
    </w:p>
    <w:p w:rsidR="00914926" w:rsidRPr="00026C4E" w:rsidRDefault="00914926" w:rsidP="00914926">
      <w:pPr>
        <w:ind w:left="720"/>
        <w:rPr>
          <w:rFonts w:ascii="Arial" w:hAnsi="Arial" w:cs="Arial"/>
        </w:rPr>
      </w:pPr>
    </w:p>
    <w:p w:rsidR="00107DED" w:rsidRDefault="00107DED" w:rsidP="00E65148">
      <w:pPr>
        <w:pStyle w:val="Heading1"/>
        <w:spacing w:before="0" w:line="240" w:lineRule="auto"/>
        <w:rPr>
          <w:rFonts w:ascii="Arial" w:eastAsiaTheme="minorEastAsia" w:hAnsi="Arial" w:cs="Arial"/>
          <w:b w:val="0"/>
          <w:bCs w:val="0"/>
          <w:sz w:val="22"/>
          <w:szCs w:val="22"/>
        </w:rPr>
      </w:pPr>
    </w:p>
    <w:p w:rsidR="00107DED" w:rsidRDefault="00107DED" w:rsidP="00E65148">
      <w:pPr>
        <w:pStyle w:val="Heading1"/>
        <w:spacing w:before="0" w:line="240" w:lineRule="auto"/>
        <w:rPr>
          <w:rFonts w:ascii="Arial" w:eastAsiaTheme="minorEastAsia" w:hAnsi="Arial" w:cs="Arial"/>
          <w:b w:val="0"/>
          <w:bCs w:val="0"/>
          <w:sz w:val="22"/>
          <w:szCs w:val="22"/>
        </w:rPr>
      </w:pPr>
    </w:p>
    <w:p w:rsidR="00107DED" w:rsidRDefault="00107DED" w:rsidP="00E65148">
      <w:pPr>
        <w:pStyle w:val="Heading1"/>
        <w:spacing w:before="0" w:line="240" w:lineRule="auto"/>
        <w:rPr>
          <w:rFonts w:ascii="Arial" w:eastAsia="Times New Roman" w:hAnsi="Arial" w:cs="Arial"/>
          <w:sz w:val="22"/>
          <w:szCs w:val="22"/>
        </w:rPr>
      </w:pPr>
    </w:p>
    <w:p w:rsidR="00107DED" w:rsidRDefault="00107DED" w:rsidP="00E65148">
      <w:pPr>
        <w:pStyle w:val="Heading1"/>
        <w:spacing w:before="0" w:line="240" w:lineRule="auto"/>
        <w:rPr>
          <w:rFonts w:ascii="Arial" w:eastAsia="Times New Roman" w:hAnsi="Arial" w:cs="Arial"/>
          <w:sz w:val="22"/>
          <w:szCs w:val="22"/>
        </w:rPr>
      </w:pPr>
    </w:p>
    <w:p w:rsidR="00107DED" w:rsidRDefault="00107DED" w:rsidP="00E65148">
      <w:pPr>
        <w:pStyle w:val="Heading1"/>
        <w:spacing w:before="0" w:line="240" w:lineRule="auto"/>
        <w:rPr>
          <w:rFonts w:ascii="Arial" w:eastAsia="Times New Roman" w:hAnsi="Arial" w:cs="Arial"/>
          <w:sz w:val="22"/>
          <w:szCs w:val="22"/>
        </w:rPr>
      </w:pPr>
    </w:p>
    <w:p w:rsidR="00107DED" w:rsidRDefault="00107DED" w:rsidP="00E65148">
      <w:pPr>
        <w:pStyle w:val="Heading1"/>
        <w:spacing w:before="0" w:line="240" w:lineRule="auto"/>
        <w:rPr>
          <w:rFonts w:ascii="Arial" w:eastAsia="Times New Roman" w:hAnsi="Arial" w:cs="Arial"/>
          <w:sz w:val="22"/>
          <w:szCs w:val="22"/>
        </w:rPr>
      </w:pPr>
    </w:p>
    <w:p w:rsidR="00107DED" w:rsidRDefault="00107DED" w:rsidP="00E65148">
      <w:pPr>
        <w:pStyle w:val="Heading1"/>
        <w:spacing w:before="0" w:line="240" w:lineRule="auto"/>
        <w:rPr>
          <w:rFonts w:ascii="Arial" w:eastAsia="Times New Roman" w:hAnsi="Arial" w:cs="Arial"/>
          <w:sz w:val="22"/>
          <w:szCs w:val="22"/>
        </w:rPr>
      </w:pPr>
    </w:p>
    <w:p w:rsidR="00107DED" w:rsidRDefault="00107DED" w:rsidP="00E65148">
      <w:pPr>
        <w:pStyle w:val="Heading1"/>
        <w:spacing w:before="0" w:line="240" w:lineRule="auto"/>
        <w:rPr>
          <w:rFonts w:ascii="Arial" w:eastAsia="Times New Roman" w:hAnsi="Arial" w:cs="Arial"/>
          <w:sz w:val="22"/>
          <w:szCs w:val="22"/>
        </w:rPr>
      </w:pPr>
    </w:p>
    <w:p w:rsidR="00F27C9B" w:rsidRPr="00026C4E" w:rsidRDefault="00F27C9B" w:rsidP="00E65148">
      <w:pPr>
        <w:pStyle w:val="Heading1"/>
        <w:spacing w:before="0" w:line="240" w:lineRule="auto"/>
        <w:rPr>
          <w:rFonts w:ascii="Arial" w:eastAsia="Times New Roman" w:hAnsi="Arial" w:cs="Arial"/>
          <w:sz w:val="22"/>
          <w:szCs w:val="22"/>
        </w:rPr>
      </w:pPr>
      <w:r w:rsidRPr="00026C4E">
        <w:rPr>
          <w:rFonts w:ascii="Arial" w:eastAsia="Times New Roman" w:hAnsi="Arial" w:cs="Arial"/>
          <w:sz w:val="22"/>
          <w:szCs w:val="22"/>
        </w:rPr>
        <w:lastRenderedPageBreak/>
        <w:t>Grading</w:t>
      </w:r>
    </w:p>
    <w:p w:rsidR="00E65148" w:rsidRPr="00026C4E" w:rsidRDefault="00E65148" w:rsidP="00E65148">
      <w:pPr>
        <w:shd w:val="clear" w:color="auto" w:fill="FFFFFF"/>
        <w:spacing w:after="0" w:line="240" w:lineRule="auto"/>
        <w:contextualSpacing/>
        <w:textAlignment w:val="baseline"/>
        <w:outlineLvl w:val="3"/>
        <w:rPr>
          <w:rFonts w:ascii="Arial" w:eastAsia="Times New Roman" w:hAnsi="Arial" w:cs="Arial"/>
        </w:rPr>
      </w:pPr>
    </w:p>
    <w:p w:rsidR="00F27C9B" w:rsidRPr="00026C4E" w:rsidRDefault="00F27C9B" w:rsidP="00E65148">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r w:rsidRPr="00026C4E">
        <w:rPr>
          <w:rFonts w:ascii="Arial" w:eastAsia="Times New Roman" w:hAnsi="Arial" w:cs="Arial"/>
          <w:i/>
          <w:iCs/>
          <w:bdr w:val="none" w:sz="0" w:space="0" w:color="auto" w:frame="1"/>
        </w:rPr>
        <w:t> </w:t>
      </w:r>
    </w:p>
    <w:p w:rsidR="00F27C9B" w:rsidRPr="00026C4E" w:rsidRDefault="00E65148" w:rsidP="00E65148">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026C4E">
        <w:rPr>
          <w:rFonts w:ascii="Arial" w:eastAsia="Times New Roman" w:hAnsi="Arial" w:cs="Arial"/>
          <w:iCs/>
          <w:bdr w:val="none" w:sz="0" w:space="0" w:color="auto" w:frame="1"/>
        </w:rPr>
        <w:t>P</w:t>
      </w:r>
      <w:r w:rsidR="00F27C9B" w:rsidRPr="00026C4E">
        <w:rPr>
          <w:rFonts w:ascii="Arial" w:eastAsia="Times New Roman" w:hAnsi="Arial" w:cs="Arial"/>
          <w:iCs/>
          <w:bdr w:val="none" w:sz="0" w:space="0" w:color="auto" w:frame="1"/>
        </w:rPr>
        <w:t>oint system used (i.e., how do course points translate into letter grades).</w:t>
      </w:r>
    </w:p>
    <w:p w:rsidR="00E65148" w:rsidRPr="00026C4E" w:rsidRDefault="00E65148" w:rsidP="00E65148">
      <w:pPr>
        <w:shd w:val="clear" w:color="auto" w:fill="FFFFFF"/>
        <w:spacing w:after="0" w:line="240" w:lineRule="auto"/>
        <w:contextualSpacing/>
        <w:textAlignment w:val="baseline"/>
        <w:outlineLvl w:val="3"/>
        <w:rPr>
          <w:rFonts w:ascii="Arial" w:eastAsia="Times New Roman" w:hAnsi="Arial" w:cs="Arial"/>
        </w:rPr>
      </w:pPr>
    </w:p>
    <w:tbl>
      <w:tblPr>
        <w:tblW w:w="9450" w:type="dxa"/>
        <w:tblInd w:w="18" w:type="dxa"/>
        <w:tblCellMar>
          <w:left w:w="0" w:type="dxa"/>
          <w:right w:w="0" w:type="dxa"/>
        </w:tblCellMar>
        <w:tblLook w:val="04A0" w:firstRow="1" w:lastRow="0" w:firstColumn="1" w:lastColumn="0" w:noHBand="0" w:noVBand="1"/>
      </w:tblPr>
      <w:tblGrid>
        <w:gridCol w:w="938"/>
        <w:gridCol w:w="811"/>
        <w:gridCol w:w="683"/>
        <w:gridCol w:w="683"/>
        <w:gridCol w:w="683"/>
        <w:gridCol w:w="684"/>
        <w:gridCol w:w="684"/>
        <w:gridCol w:w="684"/>
        <w:gridCol w:w="684"/>
        <w:gridCol w:w="684"/>
        <w:gridCol w:w="684"/>
        <w:gridCol w:w="684"/>
        <w:gridCol w:w="864"/>
      </w:tblGrid>
      <w:tr w:rsidR="00E65148" w:rsidRPr="00026C4E"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822CEB" w:rsidP="00E65148">
            <w:pPr>
              <w:spacing w:after="0" w:line="240" w:lineRule="auto"/>
              <w:contextualSpacing/>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77</w:t>
            </w:r>
            <w:r w:rsidR="00F27C9B" w:rsidRPr="00026C4E">
              <w:rPr>
                <w:rFonts w:ascii="Arial" w:eastAsia="Times New Roman" w:hAnsi="Arial" w:cs="Arial"/>
                <w:b/>
                <w:bCs/>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Below 60</w:t>
            </w:r>
          </w:p>
        </w:tc>
      </w:tr>
      <w:tr w:rsidR="00E65148" w:rsidRPr="00026C4E"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822CE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
                <w:bCs/>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rPr>
                <w:rFonts w:ascii="Arial" w:eastAsia="Times New Roman" w:hAnsi="Arial" w:cs="Arial"/>
              </w:rPr>
            </w:pPr>
            <w:r w:rsidRPr="00026C4E">
              <w:rPr>
                <w:rFonts w:ascii="Arial" w:eastAsia="Times New Roman" w:hAnsi="Arial" w:cs="Arial"/>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026C4E" w:rsidRDefault="00F27C9B" w:rsidP="00E65148">
            <w:pPr>
              <w:spacing w:after="0" w:line="240" w:lineRule="auto"/>
              <w:contextualSpacing/>
              <w:jc w:val="both"/>
              <w:textAlignment w:val="baseline"/>
              <w:outlineLvl w:val="5"/>
              <w:rPr>
                <w:rFonts w:ascii="Arial" w:eastAsia="Times New Roman" w:hAnsi="Arial" w:cs="Arial"/>
              </w:rPr>
            </w:pPr>
            <w:r w:rsidRPr="00026C4E">
              <w:rPr>
                <w:rFonts w:ascii="Arial" w:eastAsia="Times New Roman" w:hAnsi="Arial" w:cs="Arial"/>
                <w:bdr w:val="none" w:sz="0" w:space="0" w:color="auto" w:frame="1"/>
              </w:rPr>
              <w:t>E</w:t>
            </w:r>
          </w:p>
        </w:tc>
      </w:tr>
    </w:tbl>
    <w:p w:rsidR="004D2897" w:rsidRPr="00026C4E" w:rsidRDefault="004D2897" w:rsidP="00E65148">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p>
    <w:p w:rsidR="00E84618" w:rsidRPr="00026C4E" w:rsidRDefault="00354F27" w:rsidP="00E65148">
      <w:pPr>
        <w:shd w:val="clear" w:color="auto" w:fill="FFFFFF"/>
        <w:spacing w:after="0" w:line="240" w:lineRule="auto"/>
        <w:contextualSpacing/>
        <w:textAlignment w:val="baseline"/>
        <w:rPr>
          <w:rFonts w:ascii="Arial" w:eastAsia="Times New Roman" w:hAnsi="Arial" w:cs="Arial"/>
          <w:iCs/>
          <w:bdr w:val="none" w:sz="0" w:space="0" w:color="auto" w:frame="1"/>
        </w:rPr>
      </w:pPr>
      <w:r w:rsidRPr="00026C4E">
        <w:rPr>
          <w:rFonts w:ascii="Arial" w:eastAsia="Times New Roman" w:hAnsi="Arial" w:cs="Arial"/>
          <w:iCs/>
          <w:bdr w:val="none" w:sz="0" w:space="0" w:color="auto" w:frame="1"/>
        </w:rPr>
        <w:t>Please be aware that a C- is not an acceptable grade for graduate students</w:t>
      </w:r>
      <w:r w:rsidR="008A45CC" w:rsidRPr="00026C4E">
        <w:rPr>
          <w:rFonts w:ascii="Arial" w:eastAsia="Times New Roman" w:hAnsi="Arial" w:cs="Arial"/>
          <w:iCs/>
          <w:bdr w:val="none" w:sz="0" w:space="0" w:color="auto" w:frame="1"/>
        </w:rPr>
        <w:t>. A grade of C</w:t>
      </w:r>
      <w:r w:rsidR="00761D03" w:rsidRPr="00026C4E">
        <w:rPr>
          <w:rFonts w:ascii="Arial" w:eastAsia="Times New Roman" w:hAnsi="Arial" w:cs="Arial"/>
          <w:iCs/>
          <w:bdr w:val="none" w:sz="0" w:space="0" w:color="auto" w:frame="1"/>
        </w:rPr>
        <w:t xml:space="preserve"> count</w:t>
      </w:r>
      <w:r w:rsidR="008A45CC" w:rsidRPr="00026C4E">
        <w:rPr>
          <w:rFonts w:ascii="Arial" w:eastAsia="Times New Roman" w:hAnsi="Arial" w:cs="Arial"/>
          <w:iCs/>
          <w:bdr w:val="none" w:sz="0" w:space="0" w:color="auto" w:frame="1"/>
        </w:rPr>
        <w:t>s</w:t>
      </w:r>
      <w:r w:rsidR="00761D03" w:rsidRPr="00026C4E">
        <w:rPr>
          <w:rFonts w:ascii="Arial" w:eastAsia="Times New Roman" w:hAnsi="Arial" w:cs="Arial"/>
          <w:iCs/>
          <w:bdr w:val="none" w:sz="0" w:space="0" w:color="auto" w:frame="1"/>
        </w:rPr>
        <w:t xml:space="preserve"> toward a graduate degree only if an equal number of credits in courses numbered 5000 or higher have been earned with </w:t>
      </w:r>
      <w:r w:rsidR="008A45CC" w:rsidRPr="00026C4E">
        <w:rPr>
          <w:rFonts w:ascii="Arial" w:eastAsia="Times New Roman" w:hAnsi="Arial" w:cs="Arial"/>
          <w:iCs/>
          <w:bdr w:val="none" w:sz="0" w:space="0" w:color="auto" w:frame="1"/>
        </w:rPr>
        <w:t>an A</w:t>
      </w:r>
      <w:r w:rsidR="00761D03" w:rsidRPr="00026C4E">
        <w:rPr>
          <w:rFonts w:ascii="Arial" w:eastAsia="Times New Roman" w:hAnsi="Arial" w:cs="Arial"/>
          <w:iCs/>
          <w:bdr w:val="none" w:sz="0" w:space="0" w:color="auto" w:frame="1"/>
        </w:rPr>
        <w:t>.</w:t>
      </w:r>
    </w:p>
    <w:p w:rsidR="00E84618" w:rsidRPr="00026C4E" w:rsidRDefault="00E84618" w:rsidP="00E65148">
      <w:pPr>
        <w:shd w:val="clear" w:color="auto" w:fill="FFFFFF"/>
        <w:spacing w:after="0" w:line="240" w:lineRule="auto"/>
        <w:contextualSpacing/>
        <w:textAlignment w:val="baseline"/>
        <w:rPr>
          <w:rFonts w:ascii="Arial" w:eastAsia="Times New Roman" w:hAnsi="Arial" w:cs="Arial"/>
        </w:rPr>
      </w:pPr>
    </w:p>
    <w:tbl>
      <w:tblPr>
        <w:tblW w:w="9558" w:type="dxa"/>
        <w:tblCellMar>
          <w:left w:w="0" w:type="dxa"/>
          <w:right w:w="0" w:type="dxa"/>
        </w:tblCellMar>
        <w:tblLook w:val="04A0" w:firstRow="1" w:lastRow="0" w:firstColumn="1" w:lastColumn="0" w:noHBand="0" w:noVBand="1"/>
      </w:tblPr>
      <w:tblGrid>
        <w:gridCol w:w="842"/>
        <w:gridCol w:w="501"/>
        <w:gridCol w:w="615"/>
        <w:gridCol w:w="615"/>
        <w:gridCol w:w="500"/>
        <w:gridCol w:w="614"/>
        <w:gridCol w:w="614"/>
        <w:gridCol w:w="500"/>
        <w:gridCol w:w="614"/>
        <w:gridCol w:w="614"/>
        <w:gridCol w:w="500"/>
        <w:gridCol w:w="614"/>
        <w:gridCol w:w="500"/>
        <w:gridCol w:w="535"/>
        <w:gridCol w:w="500"/>
        <w:gridCol w:w="522"/>
        <w:gridCol w:w="500"/>
      </w:tblGrid>
      <w:tr w:rsidR="00E65148" w:rsidRPr="00026C4E"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Letter</w:t>
            </w:r>
          </w:p>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S-U</w:t>
            </w:r>
          </w:p>
        </w:tc>
      </w:tr>
      <w:tr w:rsidR="00E65148" w:rsidRPr="00026C4E"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Grade</w:t>
            </w:r>
          </w:p>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
                <w:bCs/>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026C4E" w:rsidRDefault="00F27C9B" w:rsidP="00E65148">
            <w:pPr>
              <w:spacing w:after="0" w:line="240" w:lineRule="auto"/>
              <w:contextualSpacing/>
              <w:jc w:val="both"/>
              <w:textAlignment w:val="baseline"/>
              <w:rPr>
                <w:rFonts w:ascii="Arial" w:eastAsia="Times New Roman" w:hAnsi="Arial" w:cs="Arial"/>
              </w:rPr>
            </w:pPr>
            <w:r w:rsidRPr="00026C4E">
              <w:rPr>
                <w:rFonts w:ascii="Arial" w:eastAsia="Times New Roman" w:hAnsi="Arial" w:cs="Arial"/>
                <w:bdr w:val="none" w:sz="0" w:space="0" w:color="auto" w:frame="1"/>
              </w:rPr>
              <w:t>0.0</w:t>
            </w:r>
          </w:p>
        </w:tc>
      </w:tr>
    </w:tbl>
    <w:p w:rsidR="00E65148" w:rsidRPr="00026C4E" w:rsidRDefault="00F27C9B" w:rsidP="00E65148">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r w:rsidRPr="00026C4E">
        <w:rPr>
          <w:rFonts w:ascii="Arial" w:eastAsia="Times New Roman" w:hAnsi="Arial" w:cs="Arial"/>
          <w:i/>
          <w:iCs/>
          <w:bdr w:val="none" w:sz="0" w:space="0" w:color="auto" w:frame="1"/>
        </w:rPr>
        <w:t> </w:t>
      </w:r>
    </w:p>
    <w:p w:rsidR="00F27C9B" w:rsidRPr="00026C4E" w:rsidRDefault="00F27C9B" w:rsidP="00E65148">
      <w:pPr>
        <w:shd w:val="clear" w:color="auto" w:fill="FFFFFF"/>
        <w:spacing w:after="0" w:line="240" w:lineRule="auto"/>
        <w:contextualSpacing/>
        <w:textAlignment w:val="baseline"/>
        <w:outlineLvl w:val="3"/>
        <w:rPr>
          <w:rFonts w:ascii="Arial" w:eastAsia="Times New Roman" w:hAnsi="Arial" w:cs="Arial"/>
        </w:rPr>
      </w:pPr>
      <w:r w:rsidRPr="00026C4E">
        <w:rPr>
          <w:rFonts w:ascii="Arial" w:eastAsia="Times New Roman" w:hAnsi="Arial" w:cs="Arial"/>
          <w:iCs/>
          <w:bdr w:val="none" w:sz="0" w:space="0" w:color="auto" w:frame="1"/>
        </w:rPr>
        <w:t>For greater detail on the meaning of letter grades and university policies related to them, see the Registrar’s Grade Policy regulations at:</w:t>
      </w:r>
    </w:p>
    <w:p w:rsidR="00F27C9B" w:rsidRPr="00026C4E" w:rsidRDefault="00925D4B" w:rsidP="00E65148">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hyperlink r:id="rId10" w:history="1">
        <w:r w:rsidR="00F27C9B" w:rsidRPr="00026C4E">
          <w:rPr>
            <w:rStyle w:val="Hyperlink"/>
            <w:rFonts w:ascii="Arial" w:eastAsia="Times New Roman" w:hAnsi="Arial" w:cs="Arial"/>
            <w:iCs/>
            <w:color w:val="auto"/>
            <w:bdr w:val="none" w:sz="0" w:space="0" w:color="auto" w:frame="1"/>
          </w:rPr>
          <w:t>http://catalog.ufl.edu/ugrad/current/regulations/info/grades.aspx</w:t>
        </w:r>
      </w:hyperlink>
    </w:p>
    <w:p w:rsidR="00F27C9B" w:rsidRPr="00026C4E" w:rsidRDefault="00F27C9B" w:rsidP="00E65148">
      <w:pPr>
        <w:shd w:val="clear" w:color="auto" w:fill="FFFFFF"/>
        <w:spacing w:after="0" w:line="240" w:lineRule="auto"/>
        <w:contextualSpacing/>
        <w:textAlignment w:val="baseline"/>
        <w:outlineLvl w:val="3"/>
        <w:rPr>
          <w:rFonts w:ascii="Arial" w:eastAsia="Times New Roman" w:hAnsi="Arial" w:cs="Arial"/>
        </w:rPr>
      </w:pPr>
    </w:p>
    <w:p w:rsidR="000F7C10" w:rsidRDefault="00F27C9B" w:rsidP="00E65148">
      <w:pPr>
        <w:pStyle w:val="Heading1"/>
        <w:spacing w:before="0" w:line="240" w:lineRule="auto"/>
        <w:rPr>
          <w:rFonts w:ascii="Arial" w:eastAsia="Times New Roman" w:hAnsi="Arial" w:cs="Arial"/>
          <w:sz w:val="22"/>
          <w:szCs w:val="22"/>
          <w:bdr w:val="none" w:sz="0" w:space="0" w:color="auto" w:frame="1"/>
        </w:rPr>
      </w:pPr>
      <w:r w:rsidRPr="00026C4E">
        <w:rPr>
          <w:rFonts w:ascii="Arial" w:eastAsia="Times New Roman" w:hAnsi="Arial" w:cs="Arial"/>
          <w:sz w:val="22"/>
          <w:szCs w:val="22"/>
          <w:bdr w:val="none" w:sz="0" w:space="0" w:color="auto" w:frame="1"/>
        </w:rPr>
        <w:t>Exam Policy</w:t>
      </w:r>
      <w:r w:rsidR="000F7C10">
        <w:rPr>
          <w:rFonts w:ascii="Arial" w:eastAsia="Times New Roman" w:hAnsi="Arial" w:cs="Arial"/>
          <w:sz w:val="22"/>
          <w:szCs w:val="22"/>
          <w:bdr w:val="none" w:sz="0" w:space="0" w:color="auto" w:frame="1"/>
        </w:rPr>
        <w:t>:</w:t>
      </w:r>
    </w:p>
    <w:p w:rsidR="00F27C9B" w:rsidRPr="00026C4E" w:rsidRDefault="000F7C10" w:rsidP="00E65148">
      <w:pPr>
        <w:pStyle w:val="Heading1"/>
        <w:spacing w:before="0" w:line="240" w:lineRule="auto"/>
        <w:rPr>
          <w:rFonts w:ascii="Arial" w:eastAsia="Times New Roman" w:hAnsi="Arial" w:cs="Arial"/>
          <w:sz w:val="22"/>
          <w:szCs w:val="22"/>
          <w:bdr w:val="none" w:sz="0" w:space="0" w:color="auto" w:frame="1"/>
        </w:rPr>
      </w:pPr>
      <w:r>
        <w:rPr>
          <w:rFonts w:ascii="Arial" w:eastAsia="Times New Roman" w:hAnsi="Arial" w:cs="Arial"/>
          <w:sz w:val="22"/>
          <w:szCs w:val="22"/>
          <w:bdr w:val="none" w:sz="0" w:space="0" w:color="auto" w:frame="1"/>
        </w:rPr>
        <w:t>The final exam will be cumulative and cover all assigned readings and material discussed in class.  The exam will be closed book and given during class.  Students will have the entire class period to take the exam.  Students who have attended class, read and understood the course readings/discussions</w:t>
      </w:r>
      <w:r w:rsidR="00D02E0D">
        <w:rPr>
          <w:rFonts w:ascii="Arial" w:eastAsia="Times New Roman" w:hAnsi="Arial" w:cs="Arial"/>
          <w:sz w:val="22"/>
          <w:szCs w:val="22"/>
          <w:bdr w:val="none" w:sz="0" w:space="0" w:color="auto" w:frame="1"/>
        </w:rPr>
        <w:t xml:space="preserve"> and diligently studied the course material throughout the semester will be prepared f</w:t>
      </w:r>
      <w:r w:rsidR="00A66C5D">
        <w:rPr>
          <w:rFonts w:ascii="Arial" w:eastAsia="Times New Roman" w:hAnsi="Arial" w:cs="Arial"/>
          <w:sz w:val="22"/>
          <w:szCs w:val="22"/>
          <w:bdr w:val="none" w:sz="0" w:space="0" w:color="auto" w:frame="1"/>
        </w:rPr>
        <w:t>or the exam.</w:t>
      </w:r>
    </w:p>
    <w:p w:rsidR="00E65148" w:rsidRPr="00026C4E" w:rsidRDefault="00E65148" w:rsidP="00E65148">
      <w:pPr>
        <w:pStyle w:val="Heading1"/>
        <w:spacing w:before="0" w:line="240" w:lineRule="auto"/>
        <w:rPr>
          <w:rFonts w:ascii="Arial" w:eastAsia="Times New Roman" w:hAnsi="Arial" w:cs="Arial"/>
          <w:sz w:val="22"/>
          <w:szCs w:val="22"/>
        </w:rPr>
      </w:pPr>
    </w:p>
    <w:p w:rsidR="00F27C9B" w:rsidRDefault="00F27C9B" w:rsidP="00E65148">
      <w:pPr>
        <w:pStyle w:val="Heading1"/>
        <w:spacing w:before="0" w:line="240" w:lineRule="auto"/>
        <w:rPr>
          <w:rFonts w:ascii="Arial" w:eastAsia="Times New Roman" w:hAnsi="Arial" w:cs="Arial"/>
          <w:sz w:val="22"/>
          <w:szCs w:val="22"/>
        </w:rPr>
      </w:pPr>
      <w:r w:rsidRPr="00026C4E">
        <w:rPr>
          <w:rFonts w:ascii="Arial" w:eastAsia="Times New Roman" w:hAnsi="Arial" w:cs="Arial"/>
          <w:sz w:val="22"/>
          <w:szCs w:val="22"/>
        </w:rPr>
        <w:t>Policy Related to Make up Exams or Other Work</w:t>
      </w:r>
      <w:r w:rsidR="00D02E0D">
        <w:rPr>
          <w:rFonts w:ascii="Arial" w:eastAsia="Times New Roman" w:hAnsi="Arial" w:cs="Arial"/>
          <w:sz w:val="22"/>
          <w:szCs w:val="22"/>
        </w:rPr>
        <w:t>:</w:t>
      </w:r>
    </w:p>
    <w:p w:rsidR="00D02E0D" w:rsidRPr="00D02E0D" w:rsidRDefault="00D02E0D" w:rsidP="00D02E0D">
      <w:r>
        <w:t>As a graduate level course, make up exams and late assignments will not be accepted</w:t>
      </w:r>
      <w:r w:rsidR="007D367B">
        <w:t xml:space="preserve"> absent extreme circumstances.  P</w:t>
      </w:r>
      <w:r>
        <w:t xml:space="preserve">rior approvals </w:t>
      </w:r>
      <w:r w:rsidR="007D367B">
        <w:t xml:space="preserve">are also required </w:t>
      </w:r>
      <w:r>
        <w:t>unless im</w:t>
      </w:r>
      <w:r w:rsidR="007D367B">
        <w:t xml:space="preserve">possible as well as </w:t>
      </w:r>
      <w:r>
        <w:t xml:space="preserve">appropriate documentation of the emergency causing the conflict.   Late assignments not meeting the above criteria will not be accepted or graded. </w:t>
      </w:r>
    </w:p>
    <w:p w:rsidR="00F27C9B" w:rsidRPr="00D02E0D" w:rsidRDefault="00F27C9B" w:rsidP="00E65148">
      <w:pPr>
        <w:spacing w:after="0" w:line="240" w:lineRule="auto"/>
        <w:contextualSpacing/>
        <w:rPr>
          <w:rFonts w:ascii="Arial" w:eastAsia="Calibri" w:hAnsi="Arial" w:cs="Arial"/>
        </w:rPr>
      </w:pPr>
    </w:p>
    <w:p w:rsidR="00A1359B" w:rsidRDefault="00A1359B" w:rsidP="00E65148">
      <w:pPr>
        <w:pStyle w:val="Heading1"/>
        <w:spacing w:before="0" w:line="240" w:lineRule="auto"/>
        <w:rPr>
          <w:rFonts w:ascii="Arial" w:eastAsia="Times New Roman" w:hAnsi="Arial" w:cs="Arial"/>
          <w:sz w:val="22"/>
          <w:szCs w:val="22"/>
        </w:rPr>
      </w:pPr>
      <w:r w:rsidRPr="00026C4E">
        <w:rPr>
          <w:rFonts w:ascii="Arial" w:eastAsia="Times New Roman" w:hAnsi="Arial" w:cs="Arial"/>
          <w:sz w:val="22"/>
          <w:szCs w:val="22"/>
        </w:rPr>
        <w:t xml:space="preserve">Policy Related to </w:t>
      </w:r>
      <w:r w:rsidR="00E73E50" w:rsidRPr="00026C4E">
        <w:rPr>
          <w:rFonts w:ascii="Arial" w:eastAsia="Times New Roman" w:hAnsi="Arial" w:cs="Arial"/>
          <w:sz w:val="22"/>
          <w:szCs w:val="22"/>
        </w:rPr>
        <w:t xml:space="preserve">Required </w:t>
      </w:r>
      <w:r w:rsidRPr="00026C4E">
        <w:rPr>
          <w:rFonts w:ascii="Arial" w:eastAsia="Times New Roman" w:hAnsi="Arial" w:cs="Arial"/>
          <w:sz w:val="22"/>
          <w:szCs w:val="22"/>
        </w:rPr>
        <w:t>Class Attendance</w:t>
      </w:r>
    </w:p>
    <w:p w:rsidR="00D02E0D" w:rsidRDefault="00D02E0D" w:rsidP="00D02E0D"/>
    <w:p w:rsidR="00D02E0D" w:rsidRPr="00D02E0D" w:rsidRDefault="00D02E0D" w:rsidP="00D02E0D">
      <w:r>
        <w:t xml:space="preserve">Class attendance is required unless a student has a University approved conflict.  Class roll is taken at the start and finish of every class.  Students have assigned seats.  Failure to attend class will result in a lower participation grade.  Students who miss class also do not master the material as well and therefore almost always have lower exam and simulation grades. </w:t>
      </w:r>
    </w:p>
    <w:p w:rsidR="00267DD5" w:rsidRPr="00026C4E" w:rsidRDefault="00267DD5" w:rsidP="000028ED">
      <w:pPr>
        <w:spacing w:after="0" w:line="240" w:lineRule="auto"/>
        <w:rPr>
          <w:rFonts w:ascii="Arial" w:hAnsi="Arial" w:cs="Arial"/>
          <w:i/>
        </w:rPr>
      </w:pPr>
      <w:r w:rsidRPr="00026C4E">
        <w:rPr>
          <w:rFonts w:ascii="Arial" w:hAnsi="Arial" w:cs="Arial"/>
          <w:i/>
        </w:rPr>
        <w:t xml:space="preserve"> </w:t>
      </w:r>
    </w:p>
    <w:p w:rsidR="00A1359B" w:rsidRPr="00026C4E" w:rsidRDefault="00A1359B" w:rsidP="00E65148">
      <w:pPr>
        <w:spacing w:after="0" w:line="240" w:lineRule="auto"/>
        <w:rPr>
          <w:rFonts w:ascii="Arial" w:hAnsi="Arial" w:cs="Arial"/>
        </w:rPr>
      </w:pPr>
      <w:r w:rsidRPr="00026C4E">
        <w:rPr>
          <w:rFonts w:ascii="Arial" w:hAnsi="Arial" w:cs="Arial"/>
        </w:rPr>
        <w:t xml:space="preserve">For information regarding the UF Attendance Policy see the Registrar website for additional details: </w:t>
      </w:r>
      <w:hyperlink r:id="rId11" w:history="1">
        <w:r w:rsidRPr="00026C4E">
          <w:rPr>
            <w:rStyle w:val="Hyperlink"/>
            <w:rFonts w:ascii="Arial" w:hAnsi="Arial" w:cs="Arial"/>
            <w:color w:val="auto"/>
          </w:rPr>
          <w:t>http://www.registrar.ufl.edu/catalogarchive/01-02-catalog/academic_regulations/academic_regulations_013_.htm</w:t>
        </w:r>
      </w:hyperlink>
    </w:p>
    <w:p w:rsidR="00A1359B" w:rsidRPr="00026C4E" w:rsidRDefault="00A1359B" w:rsidP="00E65148">
      <w:pPr>
        <w:spacing w:after="0" w:line="240" w:lineRule="auto"/>
        <w:contextualSpacing/>
        <w:rPr>
          <w:rFonts w:ascii="Arial" w:hAnsi="Arial" w:cs="Arial"/>
          <w:i/>
        </w:rPr>
      </w:pPr>
    </w:p>
    <w:p w:rsidR="00C24AEC" w:rsidRPr="00026C4E" w:rsidRDefault="00925D4B" w:rsidP="00E65148">
      <w:pPr>
        <w:pStyle w:val="Heading2"/>
        <w:spacing w:line="240" w:lineRule="auto"/>
        <w:contextualSpacing/>
        <w:rPr>
          <w:rFonts w:ascii="Arial" w:eastAsia="Times New Roman" w:hAnsi="Arial" w:cs="Arial"/>
          <w:sz w:val="22"/>
          <w:szCs w:val="22"/>
          <w:bdr w:val="none" w:sz="0" w:space="0" w:color="auto" w:frame="1"/>
        </w:rPr>
      </w:pPr>
      <w:r>
        <w:rPr>
          <w:rFonts w:ascii="Arial" w:eastAsia="Times New Roman" w:hAnsi="Arial" w:cs="Arial"/>
          <w:sz w:val="22"/>
          <w:szCs w:val="22"/>
          <w:shd w:val="clear" w:color="auto" w:fill="19108C"/>
        </w:rPr>
        <w:pict w14:anchorId="78A68E17">
          <v:rect id="_x0000_i1029" style="width:472.5pt;height:.05pt" o:hralign="center" o:hrstd="t" o:hrnoshade="t" o:hr="t" fillcolor="#444" stroked="f"/>
        </w:pict>
      </w:r>
    </w:p>
    <w:p w:rsidR="003331C7" w:rsidRPr="00026C4E" w:rsidRDefault="003331C7" w:rsidP="00E65148">
      <w:pPr>
        <w:pStyle w:val="Heading2"/>
        <w:spacing w:line="240" w:lineRule="auto"/>
        <w:contextualSpacing/>
        <w:rPr>
          <w:rFonts w:ascii="Arial" w:eastAsia="Times New Roman" w:hAnsi="Arial" w:cs="Arial"/>
          <w:sz w:val="22"/>
          <w:szCs w:val="22"/>
          <w:bdr w:val="none" w:sz="0" w:space="0" w:color="auto" w:frame="1"/>
        </w:rPr>
      </w:pPr>
    </w:p>
    <w:p w:rsidR="003331C7" w:rsidRPr="00026C4E" w:rsidRDefault="003331C7" w:rsidP="00E65148">
      <w:pPr>
        <w:pStyle w:val="Heading2"/>
        <w:spacing w:before="0" w:line="240" w:lineRule="auto"/>
        <w:contextualSpacing/>
        <w:rPr>
          <w:rFonts w:ascii="Arial" w:eastAsiaTheme="minorEastAsia" w:hAnsi="Arial" w:cs="Arial"/>
          <w:b w:val="0"/>
          <w:bCs w:val="0"/>
          <w:sz w:val="22"/>
          <w:szCs w:val="22"/>
        </w:rPr>
      </w:pPr>
    </w:p>
    <w:p w:rsidR="00EF02CC" w:rsidRPr="00026C4E" w:rsidRDefault="00E73E50" w:rsidP="00E65148">
      <w:pPr>
        <w:pStyle w:val="Heading1"/>
        <w:spacing w:before="0" w:line="240" w:lineRule="auto"/>
        <w:rPr>
          <w:rFonts w:ascii="Arial" w:hAnsi="Arial" w:cs="Arial"/>
          <w:sz w:val="22"/>
          <w:szCs w:val="22"/>
        </w:rPr>
      </w:pPr>
      <w:r w:rsidRPr="00026C4E">
        <w:rPr>
          <w:rFonts w:ascii="Arial" w:hAnsi="Arial" w:cs="Arial"/>
          <w:sz w:val="22"/>
          <w:szCs w:val="22"/>
        </w:rPr>
        <w:t>STUDENT EXPECTATIONS, ROLES,</w:t>
      </w:r>
      <w:r w:rsidR="00EF02CC" w:rsidRPr="00026C4E">
        <w:rPr>
          <w:rFonts w:ascii="Arial" w:hAnsi="Arial" w:cs="Arial"/>
          <w:sz w:val="22"/>
          <w:szCs w:val="22"/>
        </w:rPr>
        <w:t xml:space="preserve"> AND OPPORTUNITIES FOR INPUT</w:t>
      </w:r>
    </w:p>
    <w:p w:rsidR="00EF02CC" w:rsidRPr="00026C4E" w:rsidRDefault="00EF02CC" w:rsidP="00E65148">
      <w:pPr>
        <w:pStyle w:val="Heading1"/>
        <w:spacing w:before="0" w:line="240" w:lineRule="auto"/>
        <w:rPr>
          <w:rFonts w:ascii="Arial" w:hAnsi="Arial" w:cs="Arial"/>
          <w:sz w:val="22"/>
          <w:szCs w:val="22"/>
        </w:rPr>
      </w:pPr>
    </w:p>
    <w:p w:rsidR="003B741F" w:rsidRPr="00026C4E" w:rsidRDefault="003B741F" w:rsidP="00E65148">
      <w:pPr>
        <w:pStyle w:val="Heading1"/>
        <w:spacing w:before="0" w:line="240" w:lineRule="auto"/>
        <w:rPr>
          <w:rFonts w:ascii="Arial" w:hAnsi="Arial" w:cs="Arial"/>
          <w:sz w:val="22"/>
          <w:szCs w:val="22"/>
        </w:rPr>
      </w:pPr>
      <w:r w:rsidRPr="00026C4E">
        <w:rPr>
          <w:rFonts w:ascii="Arial" w:hAnsi="Arial" w:cs="Arial"/>
          <w:sz w:val="22"/>
          <w:szCs w:val="22"/>
        </w:rPr>
        <w:t xml:space="preserve">Expectations Regarding </w:t>
      </w:r>
      <w:r w:rsidR="00D25185" w:rsidRPr="00026C4E">
        <w:rPr>
          <w:rFonts w:ascii="Arial" w:hAnsi="Arial" w:cs="Arial"/>
          <w:sz w:val="22"/>
          <w:szCs w:val="22"/>
        </w:rPr>
        <w:t>Course</w:t>
      </w:r>
      <w:r w:rsidRPr="00026C4E">
        <w:rPr>
          <w:rFonts w:ascii="Arial" w:hAnsi="Arial" w:cs="Arial"/>
          <w:sz w:val="22"/>
          <w:szCs w:val="22"/>
        </w:rPr>
        <w:t xml:space="preserve"> Behavior</w:t>
      </w:r>
    </w:p>
    <w:p w:rsidR="003B741F" w:rsidRPr="00026C4E" w:rsidRDefault="00D02E0D" w:rsidP="00E65148">
      <w:pPr>
        <w:spacing w:after="0" w:line="240" w:lineRule="auto"/>
        <w:contextualSpacing/>
        <w:rPr>
          <w:rFonts w:ascii="Arial" w:hAnsi="Arial" w:cs="Arial"/>
          <w:i/>
        </w:rPr>
      </w:pPr>
      <w:r>
        <w:rPr>
          <w:rFonts w:ascii="Arial" w:hAnsi="Arial" w:cs="Arial"/>
          <w:i/>
        </w:rPr>
        <w:t xml:space="preserve">Active participation in each class is expected.  Students who participate in an informed, considerate manner receive credit toward his/her participation grade for the course.  Cell phones are prohibited. </w:t>
      </w:r>
      <w:r w:rsidR="007D367B">
        <w:rPr>
          <w:rFonts w:ascii="Arial" w:hAnsi="Arial" w:cs="Arial"/>
          <w:i/>
        </w:rPr>
        <w:t xml:space="preserve">The course is designed to facilitate frequent debate, challenge viewpoints, and provide public speaking confidence.  This requires genuine listening, respect for opposing viewpoints, and a willingness to disagree gracefully.  Students who exhibit contrary behavior will be asked to leave class for </w:t>
      </w:r>
      <w:r w:rsidR="00A66C5D">
        <w:rPr>
          <w:rFonts w:ascii="Arial" w:hAnsi="Arial" w:cs="Arial"/>
          <w:i/>
        </w:rPr>
        <w:t xml:space="preserve">the </w:t>
      </w:r>
      <w:r w:rsidR="007D367B">
        <w:rPr>
          <w:rFonts w:ascii="Arial" w:hAnsi="Arial" w:cs="Arial"/>
          <w:i/>
        </w:rPr>
        <w:t xml:space="preserve">class period. </w:t>
      </w:r>
    </w:p>
    <w:p w:rsidR="003B741F" w:rsidRPr="00026C4E" w:rsidRDefault="003B741F" w:rsidP="00E65148">
      <w:pPr>
        <w:pStyle w:val="Heading2"/>
        <w:spacing w:before="0" w:line="240" w:lineRule="auto"/>
        <w:contextualSpacing/>
        <w:rPr>
          <w:rFonts w:ascii="Arial" w:hAnsi="Arial" w:cs="Arial"/>
          <w:sz w:val="22"/>
          <w:szCs w:val="22"/>
        </w:rPr>
      </w:pPr>
    </w:p>
    <w:p w:rsidR="007D367B" w:rsidRDefault="00F17409" w:rsidP="007D367B">
      <w:pPr>
        <w:pStyle w:val="Heading2"/>
        <w:spacing w:before="0" w:line="240" w:lineRule="auto"/>
        <w:contextualSpacing/>
        <w:rPr>
          <w:rFonts w:ascii="Arial" w:eastAsia="Times New Roman" w:hAnsi="Arial" w:cs="Arial"/>
          <w:i/>
          <w:sz w:val="22"/>
          <w:szCs w:val="22"/>
        </w:rPr>
      </w:pPr>
      <w:r w:rsidRPr="00026C4E">
        <w:rPr>
          <w:rFonts w:ascii="Arial" w:hAnsi="Arial" w:cs="Arial"/>
          <w:sz w:val="22"/>
          <w:szCs w:val="22"/>
        </w:rPr>
        <w:t>Communication Guidelines</w:t>
      </w:r>
      <w:r w:rsidR="00911CEC" w:rsidRPr="00026C4E">
        <w:rPr>
          <w:rFonts w:ascii="Arial" w:eastAsia="Times New Roman" w:hAnsi="Arial" w:cs="Arial"/>
          <w:i/>
          <w:sz w:val="22"/>
          <w:szCs w:val="22"/>
        </w:rPr>
        <w:t xml:space="preserve"> </w:t>
      </w:r>
    </w:p>
    <w:p w:rsidR="007D367B" w:rsidRPr="007D367B" w:rsidRDefault="007D367B" w:rsidP="007D367B">
      <w:r>
        <w:t xml:space="preserve">For course questions, please email the instructor or see the instructor immediately after class.  If the inquiry requires significant time, the instructor will arrange time to meet with the student before the next class week. </w:t>
      </w:r>
    </w:p>
    <w:p w:rsidR="00350519" w:rsidRPr="00026C4E" w:rsidRDefault="00350519" w:rsidP="00E65148">
      <w:pPr>
        <w:pStyle w:val="Heading1"/>
        <w:spacing w:before="0" w:line="240" w:lineRule="auto"/>
        <w:rPr>
          <w:rStyle w:val="Hyperlink"/>
          <w:rFonts w:ascii="Arial" w:hAnsi="Arial" w:cs="Arial"/>
          <w:color w:val="auto"/>
          <w:sz w:val="22"/>
          <w:szCs w:val="22"/>
        </w:rPr>
      </w:pPr>
      <w:r w:rsidRPr="00026C4E">
        <w:rPr>
          <w:rFonts w:ascii="Arial" w:eastAsia="Times New Roman" w:hAnsi="Arial" w:cs="Arial"/>
          <w:sz w:val="22"/>
          <w:szCs w:val="22"/>
          <w:bdr w:val="none" w:sz="0" w:space="0" w:color="auto" w:frame="1"/>
        </w:rPr>
        <w:tab/>
      </w:r>
    </w:p>
    <w:p w:rsidR="00350519" w:rsidRPr="00026C4E" w:rsidRDefault="00350519" w:rsidP="00E65148">
      <w:pPr>
        <w:pStyle w:val="Heading1"/>
        <w:spacing w:before="0" w:line="240" w:lineRule="auto"/>
        <w:rPr>
          <w:rFonts w:ascii="Arial" w:eastAsia="Times New Roman" w:hAnsi="Arial" w:cs="Arial"/>
          <w:sz w:val="22"/>
          <w:szCs w:val="22"/>
        </w:rPr>
      </w:pPr>
      <w:r w:rsidRPr="00026C4E">
        <w:rPr>
          <w:rFonts w:ascii="Arial" w:eastAsia="Times New Roman" w:hAnsi="Arial" w:cs="Arial"/>
          <w:sz w:val="22"/>
          <w:szCs w:val="22"/>
          <w:bdr w:val="none" w:sz="0" w:space="0" w:color="auto" w:frame="1"/>
        </w:rPr>
        <w:t xml:space="preserve">Academic Integrity </w:t>
      </w: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b/>
          <w:iCs/>
          <w:bdr w:val="none" w:sz="0" w:space="0" w:color="auto" w:frame="1"/>
        </w:rPr>
      </w:pP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026C4E">
        <w:rPr>
          <w:rFonts w:ascii="Arial" w:eastAsia="Times New Roman" w:hAnsi="Arial" w:cs="Arial"/>
          <w:iCs/>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026C4E">
        <w:rPr>
          <w:rFonts w:ascii="Arial" w:eastAsia="Times New Roman" w:hAnsi="Arial" w:cs="Arial"/>
          <w:iCs/>
          <w:bdr w:val="none" w:sz="0" w:space="0" w:color="auto" w:frame="1"/>
        </w:rPr>
        <w:t xml:space="preserve"> “</w:t>
      </w:r>
      <w:r w:rsidRPr="00026C4E">
        <w:rPr>
          <w:rFonts w:ascii="Arial" w:eastAsia="Times New Roman" w:hAnsi="Arial" w:cs="Arial"/>
          <w:b/>
          <w:iCs/>
          <w:bdr w:val="none" w:sz="0" w:space="0" w:color="auto" w:frame="1"/>
        </w:rPr>
        <w:t>We, the members of the University of Florida community, pledge to hold ourselves and our peers to the highest standards of honesty and integrity</w:t>
      </w:r>
      <w:r w:rsidR="00A66C5D">
        <w:rPr>
          <w:rFonts w:ascii="Arial" w:eastAsia="Times New Roman" w:hAnsi="Arial" w:cs="Arial"/>
          <w:iCs/>
          <w:bdr w:val="none" w:sz="0" w:space="0" w:color="auto" w:frame="1"/>
        </w:rPr>
        <w:t>.”</w:t>
      </w:r>
      <w:r w:rsidRPr="00026C4E">
        <w:rPr>
          <w:rFonts w:ascii="Arial" w:eastAsia="Times New Roman" w:hAnsi="Arial" w:cs="Arial"/>
          <w:iCs/>
          <w:bdr w:val="none" w:sz="0" w:space="0" w:color="auto" w:frame="1"/>
        </w:rPr>
        <w:t xml:space="preserve"> </w:t>
      </w: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026C4E">
        <w:rPr>
          <w:rFonts w:ascii="Arial" w:eastAsia="Times New Roman" w:hAnsi="Arial" w:cs="Arial"/>
          <w:iCs/>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b/>
          <w:iCs/>
          <w:bdr w:val="none" w:sz="0" w:space="0" w:color="auto" w:frame="1"/>
        </w:rPr>
      </w:pPr>
      <w:r w:rsidRPr="00026C4E">
        <w:rPr>
          <w:rFonts w:ascii="Arial" w:eastAsia="Times New Roman" w:hAnsi="Arial" w:cs="Arial"/>
          <w:b/>
          <w:iCs/>
          <w:bdr w:val="none" w:sz="0" w:space="0" w:color="auto" w:frame="1"/>
        </w:rPr>
        <w:t xml:space="preserve"> “On my honor, I have neither given nor received unauthorized aid in doing this assignment.”</w:t>
      </w: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rPr>
      </w:pPr>
    </w:p>
    <w:p w:rsidR="00350519" w:rsidRPr="00026C4E" w:rsidRDefault="00350519" w:rsidP="00E65148">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026C4E">
        <w:rPr>
          <w:rFonts w:ascii="Arial" w:eastAsia="Times New Roman" w:hAnsi="Arial" w:cs="Arial"/>
          <w:iCs/>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350519" w:rsidRPr="00026C4E" w:rsidRDefault="00925D4B" w:rsidP="00E65148">
      <w:pPr>
        <w:shd w:val="clear" w:color="auto" w:fill="FFFFFF"/>
        <w:spacing w:after="0" w:line="240" w:lineRule="auto"/>
        <w:contextualSpacing/>
        <w:textAlignment w:val="baseline"/>
        <w:rPr>
          <w:rFonts w:ascii="Arial" w:eastAsia="Times New Roman" w:hAnsi="Arial" w:cs="Arial"/>
        </w:rPr>
      </w:pPr>
      <w:hyperlink r:id="rId12" w:history="1">
        <w:r w:rsidR="00350519" w:rsidRPr="00026C4E">
          <w:rPr>
            <w:rStyle w:val="Hyperlink"/>
            <w:rFonts w:ascii="Arial" w:eastAsia="Times New Roman" w:hAnsi="Arial" w:cs="Arial"/>
            <w:color w:val="auto"/>
          </w:rPr>
          <w:t>https://www.dso.ufl.edu/sccr/process/student-conduct-honor-code/</w:t>
        </w:r>
      </w:hyperlink>
    </w:p>
    <w:p w:rsidR="00350519" w:rsidRPr="00026C4E" w:rsidRDefault="00925D4B" w:rsidP="00E65148">
      <w:pPr>
        <w:shd w:val="clear" w:color="auto" w:fill="FFFFFF"/>
        <w:spacing w:after="0" w:line="240" w:lineRule="auto"/>
        <w:contextualSpacing/>
        <w:textAlignment w:val="baseline"/>
        <w:rPr>
          <w:rFonts w:ascii="Arial" w:eastAsia="Times New Roman" w:hAnsi="Arial" w:cs="Arial"/>
        </w:rPr>
      </w:pPr>
      <w:hyperlink r:id="rId13" w:history="1">
        <w:r w:rsidR="00350519" w:rsidRPr="00026C4E">
          <w:rPr>
            <w:rStyle w:val="Hyperlink"/>
            <w:rFonts w:ascii="Arial" w:eastAsia="Times New Roman" w:hAnsi="Arial" w:cs="Arial"/>
            <w:color w:val="auto"/>
          </w:rPr>
          <w:t>http://gradschool.ufl.edu/students/introduction.html</w:t>
        </w:r>
      </w:hyperlink>
    </w:p>
    <w:p w:rsidR="00350519" w:rsidRPr="00026C4E" w:rsidRDefault="00350519" w:rsidP="00E65148">
      <w:pPr>
        <w:shd w:val="clear" w:color="auto" w:fill="FFFFFF"/>
        <w:spacing w:before="336" w:after="0" w:line="240" w:lineRule="auto"/>
        <w:contextualSpacing/>
        <w:textAlignment w:val="baseline"/>
        <w:outlineLvl w:val="4"/>
        <w:rPr>
          <w:rFonts w:ascii="Arial" w:eastAsia="Times New Roman" w:hAnsi="Arial" w:cs="Arial"/>
        </w:rPr>
      </w:pPr>
      <w:r w:rsidRPr="00026C4E">
        <w:rPr>
          <w:rFonts w:ascii="Arial" w:eastAsia="Times New Roman" w:hAnsi="Arial" w:cs="Arial"/>
        </w:rPr>
        <w:t>Please remember cheating, lying, misrepresentation, or plagiarism in any form is unacceptable and inexcusable behavior.</w:t>
      </w:r>
    </w:p>
    <w:p w:rsidR="00EF02CC" w:rsidRPr="00026C4E" w:rsidRDefault="00EF02CC" w:rsidP="00E65148">
      <w:pPr>
        <w:spacing w:after="0" w:line="240" w:lineRule="auto"/>
        <w:contextualSpacing/>
        <w:rPr>
          <w:rFonts w:ascii="Arial" w:eastAsia="Calibri" w:hAnsi="Arial" w:cs="Arial"/>
        </w:rPr>
      </w:pPr>
    </w:p>
    <w:p w:rsidR="00EF02CC" w:rsidRDefault="00EF02CC" w:rsidP="00E65148">
      <w:pPr>
        <w:spacing w:after="0" w:line="240" w:lineRule="auto"/>
        <w:contextualSpacing/>
        <w:rPr>
          <w:rFonts w:ascii="Arial" w:eastAsia="Calibri" w:hAnsi="Arial" w:cs="Arial"/>
        </w:rPr>
      </w:pPr>
    </w:p>
    <w:p w:rsidR="00107DED" w:rsidRDefault="00107DED" w:rsidP="00E65148">
      <w:pPr>
        <w:spacing w:after="0" w:line="240" w:lineRule="auto"/>
        <w:contextualSpacing/>
        <w:rPr>
          <w:rFonts w:ascii="Arial" w:eastAsia="Calibri" w:hAnsi="Arial" w:cs="Arial"/>
        </w:rPr>
      </w:pPr>
    </w:p>
    <w:p w:rsidR="00107DED" w:rsidRDefault="00107DED" w:rsidP="00E65148">
      <w:pPr>
        <w:spacing w:after="0" w:line="240" w:lineRule="auto"/>
        <w:contextualSpacing/>
        <w:rPr>
          <w:rFonts w:ascii="Arial" w:eastAsia="Calibri" w:hAnsi="Arial" w:cs="Arial"/>
        </w:rPr>
      </w:pPr>
    </w:p>
    <w:p w:rsidR="00107DED" w:rsidRDefault="00107DED" w:rsidP="00E65148">
      <w:pPr>
        <w:spacing w:after="0" w:line="240" w:lineRule="auto"/>
        <w:contextualSpacing/>
        <w:rPr>
          <w:rFonts w:ascii="Arial" w:eastAsia="Calibri" w:hAnsi="Arial" w:cs="Arial"/>
        </w:rPr>
      </w:pPr>
    </w:p>
    <w:p w:rsidR="00107DED" w:rsidRPr="00026C4E" w:rsidRDefault="00107DED" w:rsidP="00E65148">
      <w:pPr>
        <w:spacing w:after="0" w:line="240" w:lineRule="auto"/>
        <w:contextualSpacing/>
        <w:rPr>
          <w:rFonts w:ascii="Arial" w:eastAsia="Calibri" w:hAnsi="Arial" w:cs="Arial"/>
        </w:rPr>
      </w:pPr>
    </w:p>
    <w:p w:rsidR="00EF02CC" w:rsidRPr="00026C4E" w:rsidRDefault="00925D4B" w:rsidP="00E65148">
      <w:pPr>
        <w:spacing w:after="0" w:line="240" w:lineRule="auto"/>
        <w:rPr>
          <w:rFonts w:ascii="Arial" w:eastAsia="Times New Roman" w:hAnsi="Arial" w:cs="Arial"/>
        </w:rPr>
      </w:pPr>
      <w:r>
        <w:rPr>
          <w:rFonts w:ascii="Arial" w:eastAsia="Times New Roman" w:hAnsi="Arial" w:cs="Arial"/>
          <w:shd w:val="clear" w:color="auto" w:fill="19108C"/>
        </w:rPr>
        <w:lastRenderedPageBreak/>
        <w:pict w14:anchorId="28A60902">
          <v:rect id="_x0000_i1030" style="width:472.5pt;height:.05pt" o:hralign="center" o:hrstd="t" o:hrnoshade="t" o:hr="t" fillcolor="#444" stroked="f"/>
        </w:pict>
      </w:r>
      <w:r w:rsidR="00EF02CC" w:rsidRPr="00026C4E">
        <w:rPr>
          <w:rFonts w:ascii="Arial" w:eastAsia="Times New Roman" w:hAnsi="Arial" w:cs="Arial"/>
        </w:rPr>
        <w:t> </w:t>
      </w:r>
    </w:p>
    <w:p w:rsidR="00E73E50" w:rsidRPr="00026C4E" w:rsidRDefault="00E73E50" w:rsidP="00E65148">
      <w:pPr>
        <w:pStyle w:val="Heading1"/>
        <w:spacing w:before="0" w:line="240" w:lineRule="auto"/>
        <w:rPr>
          <w:rFonts w:ascii="Arial" w:eastAsia="Times New Roman" w:hAnsi="Arial" w:cs="Arial"/>
          <w:sz w:val="22"/>
          <w:szCs w:val="22"/>
        </w:rPr>
      </w:pPr>
      <w:r w:rsidRPr="00026C4E">
        <w:rPr>
          <w:rFonts w:ascii="Arial" w:eastAsia="Times New Roman" w:hAnsi="Arial" w:cs="Arial"/>
          <w:sz w:val="22"/>
          <w:szCs w:val="22"/>
        </w:rPr>
        <w:t>SUPPORT SERVICES</w:t>
      </w:r>
    </w:p>
    <w:p w:rsidR="00E73E50" w:rsidRPr="00026C4E" w:rsidRDefault="00E73E50" w:rsidP="00E65148">
      <w:pPr>
        <w:pStyle w:val="Heading1"/>
        <w:spacing w:before="0" w:line="240" w:lineRule="auto"/>
        <w:rPr>
          <w:rFonts w:ascii="Arial" w:eastAsia="Times New Roman" w:hAnsi="Arial" w:cs="Arial"/>
          <w:sz w:val="22"/>
          <w:szCs w:val="22"/>
        </w:rPr>
      </w:pPr>
    </w:p>
    <w:p w:rsidR="005035AE" w:rsidRPr="00026C4E" w:rsidRDefault="005035AE" w:rsidP="00E65148">
      <w:pPr>
        <w:pStyle w:val="Heading1"/>
        <w:spacing w:before="0" w:line="240" w:lineRule="auto"/>
        <w:rPr>
          <w:rFonts w:ascii="Arial" w:eastAsia="Times New Roman" w:hAnsi="Arial" w:cs="Arial"/>
          <w:sz w:val="22"/>
          <w:szCs w:val="22"/>
        </w:rPr>
      </w:pPr>
      <w:r w:rsidRPr="00026C4E">
        <w:rPr>
          <w:rFonts w:ascii="Arial" w:eastAsia="Times New Roman" w:hAnsi="Arial" w:cs="Arial"/>
          <w:sz w:val="22"/>
          <w:szCs w:val="22"/>
        </w:rPr>
        <w:t>Accommodations for Students with Disabilities</w:t>
      </w:r>
    </w:p>
    <w:p w:rsidR="005035AE" w:rsidRPr="00026C4E" w:rsidRDefault="005035AE" w:rsidP="00E65148">
      <w:pPr>
        <w:shd w:val="clear" w:color="auto" w:fill="FFFFFF"/>
        <w:spacing w:after="0" w:line="240" w:lineRule="auto"/>
        <w:contextualSpacing/>
        <w:textAlignment w:val="baseline"/>
        <w:outlineLvl w:val="4"/>
        <w:rPr>
          <w:rFonts w:ascii="Arial" w:eastAsia="Times New Roman" w:hAnsi="Arial" w:cs="Arial"/>
        </w:rPr>
      </w:pPr>
      <w:r w:rsidRPr="00026C4E">
        <w:rPr>
          <w:rFonts w:ascii="Arial" w:eastAsia="Times New Roman" w:hAnsi="Arial" w:cs="Arial"/>
        </w:rPr>
        <w:t xml:space="preserve">If you require classroom accommodation because </w:t>
      </w:r>
      <w:r w:rsidR="009355E5" w:rsidRPr="00026C4E">
        <w:rPr>
          <w:rFonts w:ascii="Arial" w:eastAsia="Times New Roman" w:hAnsi="Arial" w:cs="Arial"/>
        </w:rPr>
        <w:t xml:space="preserve">of a disability, you must </w:t>
      </w:r>
      <w:r w:rsidRPr="00026C4E">
        <w:rPr>
          <w:rFonts w:ascii="Arial" w:eastAsia="Times New Roman" w:hAnsi="Arial" w:cs="Arial"/>
        </w:rPr>
        <w:t xml:space="preserve">register with the Dean of Students Office </w:t>
      </w:r>
      <w:hyperlink r:id="rId14" w:history="1">
        <w:r w:rsidRPr="00026C4E">
          <w:rPr>
            <w:rStyle w:val="Hyperlink"/>
            <w:rFonts w:ascii="Arial" w:eastAsia="Times New Roman" w:hAnsi="Arial" w:cs="Arial"/>
            <w:color w:val="auto"/>
          </w:rPr>
          <w:t>http://www.dso.ufl.edu</w:t>
        </w:r>
      </w:hyperlink>
      <w:r w:rsidR="009355E5" w:rsidRPr="00026C4E">
        <w:rPr>
          <w:rFonts w:ascii="Arial" w:eastAsia="Times New Roman" w:hAnsi="Arial" w:cs="Arial"/>
        </w:rPr>
        <w:t xml:space="preserve"> within the first week of class. </w:t>
      </w:r>
      <w:r w:rsidRPr="00026C4E">
        <w:rPr>
          <w:rFonts w:ascii="Arial" w:eastAsia="Times New Roman" w:hAnsi="Arial" w:cs="Arial"/>
        </w:rPr>
        <w:t>The Dean of Students Office will provide documentation to you, which you then give to the instructor when requesting accommodation. The College is committed to providing reasonable accommodations to assist students in their coursework.</w:t>
      </w:r>
    </w:p>
    <w:p w:rsidR="003331C7" w:rsidRPr="00026C4E" w:rsidRDefault="003331C7" w:rsidP="00E65148">
      <w:pPr>
        <w:pStyle w:val="Heading1"/>
        <w:spacing w:before="0" w:line="240" w:lineRule="auto"/>
        <w:rPr>
          <w:rFonts w:ascii="Arial" w:eastAsia="Times New Roman" w:hAnsi="Arial" w:cs="Arial"/>
          <w:sz w:val="22"/>
          <w:szCs w:val="22"/>
        </w:rPr>
      </w:pPr>
    </w:p>
    <w:p w:rsidR="005035AE" w:rsidRPr="00026C4E" w:rsidRDefault="005035AE" w:rsidP="00E65148">
      <w:pPr>
        <w:pStyle w:val="Heading1"/>
        <w:spacing w:before="0" w:line="240" w:lineRule="auto"/>
        <w:rPr>
          <w:rFonts w:ascii="Arial" w:eastAsia="Times New Roman" w:hAnsi="Arial" w:cs="Arial"/>
          <w:sz w:val="22"/>
          <w:szCs w:val="22"/>
        </w:rPr>
      </w:pPr>
      <w:r w:rsidRPr="00026C4E">
        <w:rPr>
          <w:rFonts w:ascii="Arial" w:eastAsia="Times New Roman" w:hAnsi="Arial" w:cs="Arial"/>
          <w:sz w:val="22"/>
          <w:szCs w:val="22"/>
        </w:rPr>
        <w:t>Counseling and Student Health</w:t>
      </w:r>
      <w:r w:rsidR="00911CEC" w:rsidRPr="00026C4E">
        <w:rPr>
          <w:rFonts w:ascii="Arial" w:eastAsia="Times New Roman" w:hAnsi="Arial" w:cs="Arial"/>
          <w:i/>
          <w:sz w:val="22"/>
          <w:szCs w:val="22"/>
        </w:rPr>
        <w:t xml:space="preserve"> optional</w:t>
      </w:r>
      <w:r w:rsidR="00746448" w:rsidRPr="00026C4E">
        <w:rPr>
          <w:rFonts w:ascii="Arial" w:eastAsia="Times New Roman" w:hAnsi="Arial" w:cs="Arial"/>
          <w:i/>
          <w:sz w:val="22"/>
          <w:szCs w:val="22"/>
        </w:rPr>
        <w:t xml:space="preserve"> in UF Template</w:t>
      </w:r>
    </w:p>
    <w:p w:rsidR="00A47D89" w:rsidRPr="00026C4E" w:rsidRDefault="00A47D89" w:rsidP="00E65148">
      <w:pPr>
        <w:shd w:val="clear" w:color="auto" w:fill="FFFFFF"/>
        <w:spacing w:after="0" w:line="240" w:lineRule="auto"/>
        <w:contextualSpacing/>
        <w:textAlignment w:val="baseline"/>
        <w:outlineLvl w:val="4"/>
        <w:rPr>
          <w:rFonts w:ascii="Arial" w:eastAsia="Times New Roman" w:hAnsi="Arial" w:cs="Arial"/>
        </w:rPr>
      </w:pPr>
      <w:r w:rsidRPr="00026C4E">
        <w:rPr>
          <w:rFonts w:ascii="Arial" w:eastAsia="Times New Roman" w:hAnsi="Arial" w:cs="Arial"/>
        </w:rPr>
        <w:t>S</w:t>
      </w:r>
      <w:r w:rsidR="005035AE" w:rsidRPr="00026C4E">
        <w:rPr>
          <w:rFonts w:ascii="Arial" w:eastAsia="Times New Roman" w:hAnsi="Arial" w:cs="Arial"/>
        </w:rPr>
        <w:t xml:space="preserve">tudents </w:t>
      </w:r>
      <w:r w:rsidRPr="00026C4E">
        <w:rPr>
          <w:rFonts w:ascii="Arial" w:eastAsia="Times New Roman" w:hAnsi="Arial" w:cs="Arial"/>
        </w:rPr>
        <w:t>sometimes experience stress from academic expectations and/or</w:t>
      </w:r>
      <w:r w:rsidR="005035AE" w:rsidRPr="00026C4E">
        <w:rPr>
          <w:rFonts w:ascii="Arial" w:eastAsia="Times New Roman" w:hAnsi="Arial" w:cs="Arial"/>
        </w:rPr>
        <w:t xml:space="preserve"> </w:t>
      </w:r>
      <w:r w:rsidR="00870932" w:rsidRPr="00026C4E">
        <w:rPr>
          <w:rFonts w:ascii="Arial" w:eastAsia="Times New Roman" w:hAnsi="Arial" w:cs="Arial"/>
        </w:rPr>
        <w:t xml:space="preserve">personal </w:t>
      </w:r>
      <w:r w:rsidRPr="00026C4E">
        <w:rPr>
          <w:rFonts w:ascii="Arial" w:eastAsia="Times New Roman" w:hAnsi="Arial" w:cs="Arial"/>
        </w:rPr>
        <w:t xml:space="preserve">and interpersonal </w:t>
      </w:r>
      <w:r w:rsidR="005035AE" w:rsidRPr="00026C4E">
        <w:rPr>
          <w:rFonts w:ascii="Arial" w:eastAsia="Times New Roman" w:hAnsi="Arial" w:cs="Arial"/>
        </w:rPr>
        <w:t xml:space="preserve">issues that may interfere with their academic performance. If you find yourself facing </w:t>
      </w:r>
      <w:r w:rsidR="00870932" w:rsidRPr="00026C4E">
        <w:rPr>
          <w:rFonts w:ascii="Arial" w:eastAsia="Times New Roman" w:hAnsi="Arial" w:cs="Arial"/>
        </w:rPr>
        <w:t>issues that have the potential to or are already</w:t>
      </w:r>
      <w:r w:rsidR="005035AE" w:rsidRPr="00026C4E">
        <w:rPr>
          <w:rFonts w:ascii="Arial" w:eastAsia="Times New Roman" w:hAnsi="Arial" w:cs="Arial"/>
        </w:rPr>
        <w:t xml:space="preserve"> </w:t>
      </w:r>
      <w:r w:rsidRPr="00026C4E">
        <w:rPr>
          <w:rFonts w:ascii="Arial" w:eastAsia="Times New Roman" w:hAnsi="Arial" w:cs="Arial"/>
        </w:rPr>
        <w:t xml:space="preserve">negatively </w:t>
      </w:r>
      <w:r w:rsidR="005035AE" w:rsidRPr="00026C4E">
        <w:rPr>
          <w:rFonts w:ascii="Arial" w:eastAsia="Times New Roman" w:hAnsi="Arial" w:cs="Arial"/>
        </w:rPr>
        <w:t>affecting your coursework, you are encouraged to talk with an instructor and</w:t>
      </w:r>
      <w:r w:rsidR="00D25185" w:rsidRPr="00026C4E">
        <w:rPr>
          <w:rFonts w:ascii="Arial" w:eastAsia="Times New Roman" w:hAnsi="Arial" w:cs="Arial"/>
        </w:rPr>
        <w:t>/or</w:t>
      </w:r>
      <w:r w:rsidRPr="00026C4E">
        <w:rPr>
          <w:rFonts w:ascii="Arial" w:eastAsia="Times New Roman" w:hAnsi="Arial" w:cs="Arial"/>
        </w:rPr>
        <w:t xml:space="preserve"> seek help through University resources available to you.</w:t>
      </w:r>
    </w:p>
    <w:p w:rsidR="00A47D89" w:rsidRPr="00026C4E" w:rsidRDefault="00870932"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rPr>
      </w:pPr>
      <w:r w:rsidRPr="00026C4E">
        <w:rPr>
          <w:rFonts w:ascii="Arial" w:eastAsia="Times New Roman" w:hAnsi="Arial" w:cs="Arial"/>
        </w:rPr>
        <w:t xml:space="preserve">The Counseling and Wellness Center </w:t>
      </w:r>
      <w:r w:rsidR="00A47D89" w:rsidRPr="00026C4E">
        <w:rPr>
          <w:rFonts w:ascii="Arial" w:eastAsia="Times New Roman" w:hAnsi="Arial" w:cs="Arial"/>
        </w:rPr>
        <w:t xml:space="preserve">352-392-1575 </w:t>
      </w:r>
      <w:r w:rsidRPr="00026C4E">
        <w:rPr>
          <w:rFonts w:ascii="Arial" w:eastAsia="Times New Roman" w:hAnsi="Arial" w:cs="Arial"/>
        </w:rPr>
        <w:t xml:space="preserve">offers a variety of </w:t>
      </w:r>
      <w:r w:rsidR="00A47D89" w:rsidRPr="00026C4E">
        <w:rPr>
          <w:rFonts w:ascii="Arial" w:eastAsia="Times New Roman" w:hAnsi="Arial" w:cs="Arial"/>
        </w:rPr>
        <w:t xml:space="preserve">support </w:t>
      </w:r>
      <w:r w:rsidRPr="00026C4E">
        <w:rPr>
          <w:rFonts w:ascii="Arial" w:eastAsia="Times New Roman" w:hAnsi="Arial" w:cs="Arial"/>
        </w:rPr>
        <w:t>services such as psychological assessment and intervention</w:t>
      </w:r>
      <w:r w:rsidR="00A47D89" w:rsidRPr="00026C4E">
        <w:rPr>
          <w:rFonts w:ascii="Arial" w:eastAsia="Times New Roman" w:hAnsi="Arial" w:cs="Arial"/>
        </w:rPr>
        <w:t xml:space="preserve"> and assistance for math and test anxiety</w:t>
      </w:r>
      <w:r w:rsidRPr="00026C4E">
        <w:rPr>
          <w:rFonts w:ascii="Arial" w:eastAsia="Times New Roman" w:hAnsi="Arial" w:cs="Arial"/>
        </w:rPr>
        <w:t xml:space="preserve">. </w:t>
      </w:r>
      <w:r w:rsidR="005035AE" w:rsidRPr="00026C4E">
        <w:rPr>
          <w:rFonts w:ascii="Arial" w:eastAsia="Times New Roman" w:hAnsi="Arial" w:cs="Arial"/>
        </w:rPr>
        <w:t>Visit their web site for more information: </w:t>
      </w:r>
      <w:hyperlink r:id="rId15" w:history="1">
        <w:r w:rsidR="005035AE" w:rsidRPr="00026C4E">
          <w:rPr>
            <w:rStyle w:val="Hyperlink"/>
            <w:rFonts w:ascii="Arial" w:eastAsia="Times New Roman" w:hAnsi="Arial" w:cs="Arial"/>
            <w:color w:val="auto"/>
          </w:rPr>
          <w:t>http://www.counseling.ufl.edu</w:t>
        </w:r>
      </w:hyperlink>
      <w:r w:rsidR="005035AE" w:rsidRPr="00026C4E">
        <w:rPr>
          <w:rFonts w:ascii="Arial" w:eastAsia="Times New Roman" w:hAnsi="Arial" w:cs="Arial"/>
        </w:rPr>
        <w:t>.</w:t>
      </w:r>
      <w:r w:rsidRPr="00026C4E">
        <w:rPr>
          <w:rFonts w:ascii="Arial" w:eastAsia="Times New Roman" w:hAnsi="Arial" w:cs="Arial"/>
        </w:rPr>
        <w:t xml:space="preserve"> </w:t>
      </w:r>
      <w:r w:rsidR="00A47D89" w:rsidRPr="00026C4E">
        <w:rPr>
          <w:rFonts w:ascii="Arial" w:eastAsia="Times New Roman" w:hAnsi="Arial" w:cs="Arial"/>
        </w:rPr>
        <w:t xml:space="preserve">On line and in person assistance is available. </w:t>
      </w:r>
    </w:p>
    <w:p w:rsidR="00A47D89" w:rsidRPr="00026C4E" w:rsidRDefault="00125C21"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rPr>
      </w:pPr>
      <w:r w:rsidRPr="00026C4E">
        <w:rPr>
          <w:rFonts w:ascii="Arial" w:eastAsia="Times New Roman" w:hAnsi="Arial" w:cs="Arial"/>
        </w:rPr>
        <w:t xml:space="preserve">You Matter We Care website: </w:t>
      </w:r>
      <w:hyperlink r:id="rId16" w:history="1">
        <w:r w:rsidRPr="00026C4E">
          <w:rPr>
            <w:rStyle w:val="Hyperlink"/>
            <w:rFonts w:ascii="Arial" w:eastAsia="Times New Roman" w:hAnsi="Arial" w:cs="Arial"/>
            <w:color w:val="auto"/>
          </w:rPr>
          <w:t>http://www.umatter.ufl.edu/</w:t>
        </w:r>
      </w:hyperlink>
      <w:r w:rsidR="00D914A5" w:rsidRPr="00026C4E">
        <w:rPr>
          <w:rFonts w:ascii="Arial" w:eastAsia="Times New Roman" w:hAnsi="Arial" w:cs="Arial"/>
        </w:rPr>
        <w:t xml:space="preserve">. </w:t>
      </w:r>
      <w:r w:rsidR="00A47D89" w:rsidRPr="00026C4E">
        <w:rPr>
          <w:rFonts w:ascii="Arial" w:eastAsia="Times New Roman" w:hAnsi="Arial" w:cs="Arial"/>
        </w:rPr>
        <w:t xml:space="preserve">If you are feeling overwhelmed or stressed, you can reach out for help through the You Matter We Care website, which is staffed by Dean of Students and Counseling Center personnel.  </w:t>
      </w:r>
      <w:r w:rsidRPr="00026C4E">
        <w:rPr>
          <w:rFonts w:ascii="Arial" w:eastAsia="Times New Roman" w:hAnsi="Arial" w:cs="Arial"/>
        </w:rPr>
        <w:t xml:space="preserve"> </w:t>
      </w:r>
    </w:p>
    <w:p w:rsidR="00A47D89" w:rsidRPr="00026C4E" w:rsidRDefault="00A47D89" w:rsidP="00E65148">
      <w:pPr>
        <w:shd w:val="clear" w:color="auto" w:fill="FFFFFF"/>
        <w:spacing w:after="0" w:line="240" w:lineRule="auto"/>
        <w:contextualSpacing/>
        <w:textAlignment w:val="baseline"/>
        <w:outlineLvl w:val="4"/>
        <w:rPr>
          <w:rFonts w:ascii="Arial" w:eastAsia="Times New Roman" w:hAnsi="Arial" w:cs="Arial"/>
        </w:rPr>
      </w:pPr>
    </w:p>
    <w:p w:rsidR="005642FA" w:rsidRPr="00026C4E" w:rsidRDefault="00A47D89" w:rsidP="00E65148">
      <w:pPr>
        <w:pStyle w:val="ListParagraph"/>
        <w:numPr>
          <w:ilvl w:val="0"/>
          <w:numId w:val="5"/>
        </w:numPr>
        <w:shd w:val="clear" w:color="auto" w:fill="FFFFFF"/>
        <w:spacing w:after="0" w:line="240" w:lineRule="auto"/>
        <w:textAlignment w:val="baseline"/>
        <w:outlineLvl w:val="4"/>
        <w:rPr>
          <w:rFonts w:ascii="Arial" w:hAnsi="Arial" w:cs="Arial"/>
        </w:rPr>
      </w:pPr>
      <w:r w:rsidRPr="00026C4E">
        <w:rPr>
          <w:rFonts w:ascii="Arial" w:eastAsia="Times New Roman" w:hAnsi="Arial" w:cs="Arial"/>
        </w:rPr>
        <w:t>T</w:t>
      </w:r>
      <w:r w:rsidR="005035AE" w:rsidRPr="00026C4E">
        <w:rPr>
          <w:rFonts w:ascii="Arial" w:eastAsia="Times New Roman" w:hAnsi="Arial" w:cs="Arial"/>
        </w:rPr>
        <w:t xml:space="preserve">he Student Health Care Center at </w:t>
      </w:r>
      <w:proofErr w:type="spellStart"/>
      <w:r w:rsidR="005035AE" w:rsidRPr="00026C4E">
        <w:rPr>
          <w:rFonts w:ascii="Arial" w:eastAsia="Times New Roman" w:hAnsi="Arial" w:cs="Arial"/>
        </w:rPr>
        <w:t>Shands</w:t>
      </w:r>
      <w:proofErr w:type="spellEnd"/>
      <w:r w:rsidR="005035AE" w:rsidRPr="00026C4E">
        <w:rPr>
          <w:rFonts w:ascii="Arial" w:eastAsia="Times New Roman" w:hAnsi="Arial" w:cs="Arial"/>
        </w:rPr>
        <w:t xml:space="preserve"> is a satellite clinic of the main Student Health Care Center located on Fletcher Drive on campus. Student Health at </w:t>
      </w:r>
      <w:proofErr w:type="spellStart"/>
      <w:r w:rsidR="005035AE" w:rsidRPr="00026C4E">
        <w:rPr>
          <w:rFonts w:ascii="Arial" w:eastAsia="Times New Roman" w:hAnsi="Arial" w:cs="Arial"/>
        </w:rPr>
        <w:t>Shands</w:t>
      </w:r>
      <w:proofErr w:type="spellEnd"/>
      <w:r w:rsidR="005035AE" w:rsidRPr="00026C4E">
        <w:rPr>
          <w:rFonts w:ascii="Arial" w:eastAsia="Times New Roman" w:hAnsi="Arial" w:cs="Arial"/>
        </w:rPr>
        <w:t xml:space="preserve"> offers a variety of clinical services. The clinic is located on the second floor of the Dental Tower in the Health Science Center. For more information, contact the clinic at 392-0627 or check out the web site at: </w:t>
      </w:r>
      <w:hyperlink r:id="rId17" w:history="1">
        <w:r w:rsidR="00F95236" w:rsidRPr="00026C4E">
          <w:rPr>
            <w:rStyle w:val="Hyperlink"/>
            <w:rFonts w:ascii="Arial" w:hAnsi="Arial" w:cs="Arial"/>
            <w:color w:val="auto"/>
          </w:rPr>
          <w:t>https://shcc.ufl.edu/</w:t>
        </w:r>
      </w:hyperlink>
    </w:p>
    <w:p w:rsidR="00F95236" w:rsidRPr="00026C4E" w:rsidRDefault="00F95236" w:rsidP="00E65148">
      <w:pPr>
        <w:shd w:val="clear" w:color="auto" w:fill="FFFFFF"/>
        <w:spacing w:after="0" w:line="240" w:lineRule="auto"/>
        <w:contextualSpacing/>
        <w:textAlignment w:val="baseline"/>
        <w:outlineLvl w:val="4"/>
        <w:rPr>
          <w:rFonts w:ascii="Arial" w:eastAsia="Times New Roman" w:hAnsi="Arial" w:cs="Arial"/>
        </w:rPr>
      </w:pPr>
    </w:p>
    <w:p w:rsidR="005035AE" w:rsidRPr="00026C4E" w:rsidRDefault="005035AE"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rPr>
      </w:pPr>
      <w:r w:rsidRPr="00026C4E">
        <w:rPr>
          <w:rFonts w:ascii="Arial" w:eastAsia="Times New Roman" w:hAnsi="Arial" w:cs="Arial"/>
        </w:rPr>
        <w:t>Crisis intervention is always available 24/7 from:</w:t>
      </w:r>
    </w:p>
    <w:p w:rsidR="005035AE" w:rsidRPr="00026C4E" w:rsidRDefault="005035AE" w:rsidP="00E65148">
      <w:pPr>
        <w:pStyle w:val="ListParagraph"/>
        <w:numPr>
          <w:ilvl w:val="0"/>
          <w:numId w:val="5"/>
        </w:numPr>
        <w:shd w:val="clear" w:color="auto" w:fill="FFFFFF"/>
        <w:spacing w:after="0" w:line="240" w:lineRule="auto"/>
        <w:textAlignment w:val="baseline"/>
        <w:outlineLvl w:val="3"/>
        <w:rPr>
          <w:rFonts w:ascii="Arial" w:eastAsia="Times New Roman" w:hAnsi="Arial" w:cs="Arial"/>
        </w:rPr>
      </w:pPr>
      <w:r w:rsidRPr="00026C4E">
        <w:rPr>
          <w:rFonts w:ascii="Arial" w:eastAsia="Times New Roman" w:hAnsi="Arial" w:cs="Arial"/>
        </w:rPr>
        <w:t>Alachua County Crisis Center:</w:t>
      </w:r>
      <w:r w:rsidRPr="00026C4E">
        <w:rPr>
          <w:rFonts w:ascii="Arial" w:eastAsia="Times New Roman" w:hAnsi="Arial" w:cs="Arial"/>
        </w:rPr>
        <w:br/>
        <w:t>(352) 264-6789</w:t>
      </w:r>
    </w:p>
    <w:p w:rsidR="005035AE" w:rsidRPr="00026C4E" w:rsidRDefault="005035AE" w:rsidP="00E65148">
      <w:pPr>
        <w:shd w:val="clear" w:color="auto" w:fill="FFFFFF"/>
        <w:spacing w:after="0" w:line="240" w:lineRule="auto"/>
        <w:contextualSpacing/>
        <w:textAlignment w:val="baseline"/>
        <w:outlineLvl w:val="3"/>
        <w:rPr>
          <w:rFonts w:ascii="Arial" w:eastAsia="Times New Roman" w:hAnsi="Arial" w:cs="Arial"/>
        </w:rPr>
      </w:pPr>
      <w:r w:rsidRPr="00026C4E">
        <w:rPr>
          <w:rFonts w:ascii="Arial" w:eastAsia="Times New Roman" w:hAnsi="Arial" w:cs="Arial"/>
        </w:rPr>
        <w:br/>
      </w:r>
      <w:hyperlink r:id="rId18" w:history="1">
        <w:r w:rsidRPr="00026C4E">
          <w:rPr>
            <w:rStyle w:val="Hyperlink"/>
            <w:rFonts w:ascii="Arial" w:eastAsia="Times New Roman" w:hAnsi="Arial" w:cs="Arial"/>
            <w:color w:val="auto"/>
          </w:rPr>
          <w:t>http://www.alachuacounty.us/DEPTS/CSS/CRISISCENTER/Pages/CrisisCenter.aspx</w:t>
        </w:r>
      </w:hyperlink>
    </w:p>
    <w:p w:rsidR="00A47D89" w:rsidRPr="00026C4E" w:rsidRDefault="00A47D89" w:rsidP="00E65148">
      <w:pPr>
        <w:shd w:val="clear" w:color="auto" w:fill="FFFFFF"/>
        <w:spacing w:before="336" w:after="0" w:line="240" w:lineRule="auto"/>
        <w:contextualSpacing/>
        <w:textAlignment w:val="baseline"/>
        <w:outlineLvl w:val="4"/>
        <w:rPr>
          <w:rFonts w:ascii="Arial" w:eastAsia="Times New Roman" w:hAnsi="Arial" w:cs="Arial"/>
        </w:rPr>
      </w:pPr>
    </w:p>
    <w:p w:rsidR="005035AE" w:rsidRPr="00026C4E" w:rsidRDefault="005035AE" w:rsidP="00E65148">
      <w:pPr>
        <w:shd w:val="clear" w:color="auto" w:fill="FFFFFF"/>
        <w:spacing w:before="336" w:after="0" w:line="240" w:lineRule="auto"/>
        <w:contextualSpacing/>
        <w:textAlignment w:val="baseline"/>
        <w:outlineLvl w:val="4"/>
        <w:rPr>
          <w:rFonts w:ascii="Arial" w:eastAsia="Times New Roman" w:hAnsi="Arial" w:cs="Arial"/>
        </w:rPr>
      </w:pPr>
      <w:r w:rsidRPr="00026C4E">
        <w:rPr>
          <w:rFonts w:ascii="Arial" w:eastAsia="Times New Roman" w:hAnsi="Arial" w:cs="Arial"/>
        </w:rPr>
        <w:t>BUT – Do not wait until you reach a crisis to come in and talk with us. We have helped many students through stressful situations impacting their academic performance. You are not alone so do not be afraid to ask for assistance.</w:t>
      </w:r>
    </w:p>
    <w:p w:rsidR="003331C7" w:rsidRPr="00026C4E" w:rsidRDefault="003331C7" w:rsidP="00E65148">
      <w:pPr>
        <w:shd w:val="clear" w:color="auto" w:fill="FFFFFF"/>
        <w:spacing w:before="336" w:after="0" w:line="240" w:lineRule="auto"/>
        <w:contextualSpacing/>
        <w:textAlignment w:val="baseline"/>
        <w:outlineLvl w:val="4"/>
        <w:rPr>
          <w:rFonts w:ascii="Arial" w:eastAsia="Times New Roman" w:hAnsi="Arial" w:cs="Arial"/>
        </w:rPr>
      </w:pPr>
    </w:p>
    <w:p w:rsidR="005035AE" w:rsidRPr="00026C4E" w:rsidRDefault="00925D4B" w:rsidP="00E65148">
      <w:pPr>
        <w:spacing w:before="240" w:after="0" w:line="240" w:lineRule="auto"/>
        <w:contextualSpacing/>
        <w:rPr>
          <w:rFonts w:ascii="Arial" w:eastAsia="Times New Roman" w:hAnsi="Arial" w:cs="Arial"/>
        </w:rPr>
      </w:pPr>
      <w:r>
        <w:rPr>
          <w:rFonts w:ascii="Arial" w:eastAsia="Times New Roman" w:hAnsi="Arial" w:cs="Arial"/>
          <w:shd w:val="clear" w:color="auto" w:fill="19108C"/>
        </w:rPr>
        <w:pict w14:anchorId="04B466ED">
          <v:rect id="_x0000_i1031" style="width:472.5pt;height:.05pt" o:hralign="center" o:hrstd="t" o:hrnoshade="t" o:hr="t" fillcolor="#444" stroked="f"/>
        </w:pict>
      </w:r>
    </w:p>
    <w:p w:rsidR="005035AE" w:rsidRPr="00026C4E" w:rsidRDefault="005035AE" w:rsidP="00E65148">
      <w:pPr>
        <w:spacing w:before="240" w:after="0" w:line="240" w:lineRule="auto"/>
        <w:contextualSpacing/>
        <w:rPr>
          <w:rFonts w:ascii="Arial" w:eastAsia="Times New Roman" w:hAnsi="Arial" w:cs="Arial"/>
        </w:rPr>
      </w:pPr>
    </w:p>
    <w:sectPr w:rsidR="005035AE" w:rsidRPr="00026C4E" w:rsidSect="00371737">
      <w:headerReference w:type="default" r:id="rId19"/>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EF" w:rsidRDefault="00B76CEF" w:rsidP="00371737">
      <w:pPr>
        <w:spacing w:after="0" w:line="240" w:lineRule="auto"/>
      </w:pPr>
      <w:r>
        <w:separator/>
      </w:r>
    </w:p>
  </w:endnote>
  <w:endnote w:type="continuationSeparator" w:id="0">
    <w:p w:rsidR="00B76CEF" w:rsidRDefault="00B76CEF"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EF" w:rsidRDefault="00B76CEF" w:rsidP="00371737">
      <w:pPr>
        <w:spacing w:after="0" w:line="240" w:lineRule="auto"/>
      </w:pPr>
      <w:r>
        <w:separator/>
      </w:r>
    </w:p>
  </w:footnote>
  <w:footnote w:type="continuationSeparator" w:id="0">
    <w:p w:rsidR="00B76CEF" w:rsidRDefault="00B76CEF"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rsidR="00371737" w:rsidRDefault="00371737">
        <w:pPr>
          <w:pStyle w:val="Header"/>
          <w:jc w:val="right"/>
        </w:pPr>
        <w:r>
          <w:fldChar w:fldCharType="begin"/>
        </w:r>
        <w:r>
          <w:instrText xml:space="preserve"> PAGE   \* MERGEFORMAT </w:instrText>
        </w:r>
        <w:r>
          <w:fldChar w:fldCharType="separate"/>
        </w:r>
        <w:r w:rsidR="00925D4B">
          <w:rPr>
            <w:noProof/>
          </w:rPr>
          <w:t>1</w:t>
        </w:r>
        <w:r>
          <w:rPr>
            <w:noProof/>
          </w:rPr>
          <w:fldChar w:fldCharType="end"/>
        </w:r>
      </w:p>
    </w:sdtContent>
  </w:sdt>
  <w:p w:rsidR="00371737" w:rsidRDefault="00371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F1264DF"/>
    <w:multiLevelType w:val="hybridMultilevel"/>
    <w:tmpl w:val="0758388C"/>
    <w:lvl w:ilvl="0" w:tplc="89561C7C">
      <w:start w:val="4"/>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32580D69"/>
    <w:multiLevelType w:val="hybridMultilevel"/>
    <w:tmpl w:val="EDA8D3CC"/>
    <w:lvl w:ilvl="0" w:tplc="7DCC9F5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F7A7C1A"/>
    <w:multiLevelType w:val="hybridMultilevel"/>
    <w:tmpl w:val="3F725774"/>
    <w:lvl w:ilvl="0" w:tplc="950EAF3E">
      <w:start w:val="1"/>
      <w:numFmt w:val="decimal"/>
      <w:lvlText w:val="%1."/>
      <w:lvlJc w:val="left"/>
      <w:pPr>
        <w:tabs>
          <w:tab w:val="num" w:pos="1260"/>
        </w:tabs>
        <w:ind w:left="126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A7B13BD"/>
    <w:multiLevelType w:val="hybridMultilevel"/>
    <w:tmpl w:val="C360AE04"/>
    <w:lvl w:ilvl="0" w:tplc="896ECBB2">
      <w:start w:val="5"/>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07D71"/>
    <w:rsid w:val="0001250D"/>
    <w:rsid w:val="00020EFD"/>
    <w:rsid w:val="00026C4E"/>
    <w:rsid w:val="00032E2A"/>
    <w:rsid w:val="00063DD1"/>
    <w:rsid w:val="000654C2"/>
    <w:rsid w:val="00075D7A"/>
    <w:rsid w:val="00087D73"/>
    <w:rsid w:val="000B1954"/>
    <w:rsid w:val="000F7427"/>
    <w:rsid w:val="000F7C10"/>
    <w:rsid w:val="00107DED"/>
    <w:rsid w:val="00125C21"/>
    <w:rsid w:val="00127454"/>
    <w:rsid w:val="00130DB1"/>
    <w:rsid w:val="001311EA"/>
    <w:rsid w:val="001441B7"/>
    <w:rsid w:val="00146228"/>
    <w:rsid w:val="00153D0C"/>
    <w:rsid w:val="00160FD5"/>
    <w:rsid w:val="00177416"/>
    <w:rsid w:val="001A794B"/>
    <w:rsid w:val="001D78EC"/>
    <w:rsid w:val="00212254"/>
    <w:rsid w:val="00232180"/>
    <w:rsid w:val="002337FD"/>
    <w:rsid w:val="00240124"/>
    <w:rsid w:val="002417C4"/>
    <w:rsid w:val="00267DD5"/>
    <w:rsid w:val="00272C8F"/>
    <w:rsid w:val="00290D46"/>
    <w:rsid w:val="00292A8A"/>
    <w:rsid w:val="002B355B"/>
    <w:rsid w:val="002D5CCB"/>
    <w:rsid w:val="002F12A2"/>
    <w:rsid w:val="002F2B2D"/>
    <w:rsid w:val="002F3403"/>
    <w:rsid w:val="00325B32"/>
    <w:rsid w:val="003331C7"/>
    <w:rsid w:val="00350519"/>
    <w:rsid w:val="00354943"/>
    <w:rsid w:val="00354F27"/>
    <w:rsid w:val="00357288"/>
    <w:rsid w:val="0036113D"/>
    <w:rsid w:val="003649D7"/>
    <w:rsid w:val="00370B50"/>
    <w:rsid w:val="00371737"/>
    <w:rsid w:val="003801F3"/>
    <w:rsid w:val="00381376"/>
    <w:rsid w:val="003B317C"/>
    <w:rsid w:val="003B741F"/>
    <w:rsid w:val="003E4050"/>
    <w:rsid w:val="004123DA"/>
    <w:rsid w:val="0041528B"/>
    <w:rsid w:val="00420771"/>
    <w:rsid w:val="0042403E"/>
    <w:rsid w:val="004D2897"/>
    <w:rsid w:val="004D59B3"/>
    <w:rsid w:val="004F0338"/>
    <w:rsid w:val="004F0AA1"/>
    <w:rsid w:val="004F1E7B"/>
    <w:rsid w:val="005007C9"/>
    <w:rsid w:val="005035AE"/>
    <w:rsid w:val="00523D23"/>
    <w:rsid w:val="00531F14"/>
    <w:rsid w:val="005642FA"/>
    <w:rsid w:val="00587EF6"/>
    <w:rsid w:val="005B170E"/>
    <w:rsid w:val="005B421B"/>
    <w:rsid w:val="005B5042"/>
    <w:rsid w:val="005C77B9"/>
    <w:rsid w:val="005D5B9D"/>
    <w:rsid w:val="005E2538"/>
    <w:rsid w:val="005F52BC"/>
    <w:rsid w:val="00607EB5"/>
    <w:rsid w:val="00625487"/>
    <w:rsid w:val="00633C63"/>
    <w:rsid w:val="006348DA"/>
    <w:rsid w:val="00644CF2"/>
    <w:rsid w:val="006522CA"/>
    <w:rsid w:val="00672B51"/>
    <w:rsid w:val="0067618C"/>
    <w:rsid w:val="006C30DB"/>
    <w:rsid w:val="00744AD6"/>
    <w:rsid w:val="00746448"/>
    <w:rsid w:val="00747398"/>
    <w:rsid w:val="00750989"/>
    <w:rsid w:val="00753440"/>
    <w:rsid w:val="00761D03"/>
    <w:rsid w:val="007D367B"/>
    <w:rsid w:val="007F33A0"/>
    <w:rsid w:val="00806032"/>
    <w:rsid w:val="008207DF"/>
    <w:rsid w:val="00822CEB"/>
    <w:rsid w:val="00831DB4"/>
    <w:rsid w:val="008376FE"/>
    <w:rsid w:val="0085071D"/>
    <w:rsid w:val="00857849"/>
    <w:rsid w:val="00870932"/>
    <w:rsid w:val="008905BD"/>
    <w:rsid w:val="008A45CC"/>
    <w:rsid w:val="008F3656"/>
    <w:rsid w:val="009027AE"/>
    <w:rsid w:val="00911CEC"/>
    <w:rsid w:val="00913B24"/>
    <w:rsid w:val="00914926"/>
    <w:rsid w:val="00925D4B"/>
    <w:rsid w:val="009355E5"/>
    <w:rsid w:val="00955090"/>
    <w:rsid w:val="00960CD5"/>
    <w:rsid w:val="00964CDE"/>
    <w:rsid w:val="00985E91"/>
    <w:rsid w:val="00987DD4"/>
    <w:rsid w:val="009D0B4C"/>
    <w:rsid w:val="009D56BD"/>
    <w:rsid w:val="009E406C"/>
    <w:rsid w:val="00A01D56"/>
    <w:rsid w:val="00A0686E"/>
    <w:rsid w:val="00A1359B"/>
    <w:rsid w:val="00A14D33"/>
    <w:rsid w:val="00A2367B"/>
    <w:rsid w:val="00A47D89"/>
    <w:rsid w:val="00A55838"/>
    <w:rsid w:val="00A57471"/>
    <w:rsid w:val="00A639DE"/>
    <w:rsid w:val="00A63FCC"/>
    <w:rsid w:val="00A66C5D"/>
    <w:rsid w:val="00AC4373"/>
    <w:rsid w:val="00AC5C6D"/>
    <w:rsid w:val="00AF12D0"/>
    <w:rsid w:val="00B14FA2"/>
    <w:rsid w:val="00B53906"/>
    <w:rsid w:val="00B6335D"/>
    <w:rsid w:val="00B71462"/>
    <w:rsid w:val="00B76CEF"/>
    <w:rsid w:val="00BA6586"/>
    <w:rsid w:val="00BE403C"/>
    <w:rsid w:val="00C24AEC"/>
    <w:rsid w:val="00C86D4B"/>
    <w:rsid w:val="00C90358"/>
    <w:rsid w:val="00C91A0B"/>
    <w:rsid w:val="00C922A9"/>
    <w:rsid w:val="00CF4A50"/>
    <w:rsid w:val="00D02E0D"/>
    <w:rsid w:val="00D047E7"/>
    <w:rsid w:val="00D25185"/>
    <w:rsid w:val="00D26332"/>
    <w:rsid w:val="00D26559"/>
    <w:rsid w:val="00D316BA"/>
    <w:rsid w:val="00D34804"/>
    <w:rsid w:val="00D42C6D"/>
    <w:rsid w:val="00D45448"/>
    <w:rsid w:val="00D67CA9"/>
    <w:rsid w:val="00D8059F"/>
    <w:rsid w:val="00D914A5"/>
    <w:rsid w:val="00DF60F2"/>
    <w:rsid w:val="00E016EA"/>
    <w:rsid w:val="00E053FB"/>
    <w:rsid w:val="00E10D75"/>
    <w:rsid w:val="00E258AF"/>
    <w:rsid w:val="00E37975"/>
    <w:rsid w:val="00E65148"/>
    <w:rsid w:val="00E70DA8"/>
    <w:rsid w:val="00E73E50"/>
    <w:rsid w:val="00E8323B"/>
    <w:rsid w:val="00E84618"/>
    <w:rsid w:val="00E97885"/>
    <w:rsid w:val="00EB1B05"/>
    <w:rsid w:val="00ED6016"/>
    <w:rsid w:val="00EF02CC"/>
    <w:rsid w:val="00EF3008"/>
    <w:rsid w:val="00F01760"/>
    <w:rsid w:val="00F054A0"/>
    <w:rsid w:val="00F17409"/>
    <w:rsid w:val="00F27C9B"/>
    <w:rsid w:val="00F43BB4"/>
    <w:rsid w:val="00F6309A"/>
    <w:rsid w:val="00F8661A"/>
    <w:rsid w:val="00F90757"/>
    <w:rsid w:val="00F90E96"/>
    <w:rsid w:val="00F9360F"/>
    <w:rsid w:val="00F95236"/>
    <w:rsid w:val="00F952CF"/>
    <w:rsid w:val="00FA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973917E"/>
  <w15:docId w15:val="{DA90CD9D-0706-4A09-934F-5DD732A8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14926"/>
    <w:pPr>
      <w:spacing w:after="0" w:line="240" w:lineRule="auto"/>
      <w:ind w:left="23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149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kinsr@ufl.edu" TargetMode="External"/><Relationship Id="rId13" Type="http://schemas.openxmlformats.org/officeDocument/2006/relationships/hyperlink" Target="http://gradschool.ufl.edu/students/introduction.html" TargetMode="External"/><Relationship Id="rId18" Type="http://schemas.openxmlformats.org/officeDocument/2006/relationships/hyperlink" Target="http://www.alachuacounty.us/DEPTS/CSS/CRISISCENTER/Pages/CrisisCenter.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so.ufl.edu/sccr/process/student-conduct-honor-code/" TargetMode="External"/><Relationship Id="rId17" Type="http://schemas.openxmlformats.org/officeDocument/2006/relationships/hyperlink" Target="https://shcc.ufl.edu/" TargetMode="External"/><Relationship Id="rId2" Type="http://schemas.openxmlformats.org/officeDocument/2006/relationships/numbering" Target="numbering.xml"/><Relationship Id="rId16" Type="http://schemas.openxmlformats.org/officeDocument/2006/relationships/hyperlink" Target="http://www.umatter.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ar.ufl.edu/catalogarchive/01-02-catalog/academic_regulations/academic_regulations_013_.htm" TargetMode="External"/><Relationship Id="rId5" Type="http://schemas.openxmlformats.org/officeDocument/2006/relationships/webSettings" Target="webSettings.xml"/><Relationship Id="rId15" Type="http://schemas.openxmlformats.org/officeDocument/2006/relationships/hyperlink" Target="http://www.counseling.ufl.edu" TargetMode="External"/><Relationship Id="rId10" Type="http://schemas.openxmlformats.org/officeDocument/2006/relationships/hyperlink" Target="http://catalog.ufl.edu/ugrad/current/regulations/info/grade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kinsr@phhp.ufl.edu" TargetMode="External"/><Relationship Id="rId14" Type="http://schemas.openxmlformats.org/officeDocument/2006/relationships/hyperlink" Target="http://www.ds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653A-5446-483E-9F85-AB578A1B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F0D5F632.dotm</Template>
  <TotalTime>2</TotalTime>
  <Pages>9</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Ikiah Young</cp:lastModifiedBy>
  <cp:revision>3</cp:revision>
  <dcterms:created xsi:type="dcterms:W3CDTF">2016-07-31T15:16:00Z</dcterms:created>
  <dcterms:modified xsi:type="dcterms:W3CDTF">2017-03-08T19:31:00Z</dcterms:modified>
</cp:coreProperties>
</file>